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0BE18614"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F618E">
        <w:rPr>
          <w:rFonts w:ascii="Arial" w:eastAsia="Times New Roman" w:hAnsi="Arial" w:cs="Arial"/>
          <w:color w:val="FF0000"/>
          <w:sz w:val="26"/>
          <w:szCs w:val="26"/>
        </w:rPr>
        <w:t>October</w:t>
      </w:r>
      <w:r w:rsidR="00001097">
        <w:rPr>
          <w:rFonts w:ascii="Arial" w:eastAsia="Times New Roman" w:hAnsi="Arial" w:cs="Arial"/>
          <w:color w:val="FF0000"/>
          <w:sz w:val="26"/>
          <w:szCs w:val="26"/>
        </w:rPr>
        <w:t xml:space="preserve"> </w:t>
      </w:r>
      <w:r w:rsidR="00AF618E">
        <w:rPr>
          <w:rFonts w:ascii="Arial" w:eastAsia="Times New Roman" w:hAnsi="Arial" w:cs="Arial"/>
          <w:color w:val="FF0000"/>
          <w:sz w:val="26"/>
          <w:szCs w:val="26"/>
        </w:rPr>
        <w:t>14</w:t>
      </w:r>
      <w:r w:rsidR="00911536">
        <w:rPr>
          <w:rFonts w:ascii="Arial" w:eastAsia="Times New Roman" w:hAnsi="Arial" w:cs="Arial"/>
          <w:color w:val="FF0000"/>
          <w:sz w:val="26"/>
          <w:szCs w:val="26"/>
        </w:rPr>
        <w:t>, 201</w:t>
      </w:r>
      <w:r w:rsidR="00B178B2">
        <w:rPr>
          <w:rFonts w:ascii="Arial" w:eastAsia="Times New Roman" w:hAnsi="Arial" w:cs="Arial"/>
          <w:color w:val="FF0000"/>
          <w:sz w:val="26"/>
          <w:szCs w:val="26"/>
        </w:rPr>
        <w:t>9</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11EB8F2A" w14:textId="27530125" w:rsidR="00001097" w:rsidRPr="00001097" w:rsidRDefault="00676CC8" w:rsidP="00001097">
      <w:pPr>
        <w:pStyle w:val="NormalWeb"/>
        <w:shd w:val="clear" w:color="auto" w:fill="FFFFFF"/>
        <w:spacing w:before="0" w:beforeAutospacing="0" w:after="405" w:afterAutospacing="0" w:line="405" w:lineRule="atLeast"/>
        <w:textAlignment w:val="baseline"/>
        <w:rPr>
          <w:b/>
          <w:color w:val="212121"/>
          <w:spacing w:val="2"/>
          <w:sz w:val="28"/>
        </w:rPr>
      </w:pPr>
      <w:r>
        <w:rPr>
          <w:b/>
          <w:color w:val="212121"/>
          <w:spacing w:val="2"/>
          <w:sz w:val="28"/>
        </w:rPr>
        <w:t xml:space="preserve">Serena </w:t>
      </w:r>
      <w:r w:rsidR="00AF618E">
        <w:rPr>
          <w:b/>
          <w:color w:val="212121"/>
          <w:spacing w:val="2"/>
          <w:sz w:val="28"/>
        </w:rPr>
        <w:t>bags four awards at the prestigious World Travel Awards ceremony in Vietnam</w:t>
      </w:r>
    </w:p>
    <w:p w14:paraId="64D73C48" w14:textId="65845A3C" w:rsidR="00AF618E" w:rsidRPr="00AF618E" w:rsidRDefault="00AF618E" w:rsidP="00AF618E">
      <w:pPr>
        <w:rPr>
          <w:rFonts w:cstheme="minorHAnsi"/>
          <w:color w:val="000000" w:themeColor="text1"/>
          <w:sz w:val="24"/>
          <w:szCs w:val="24"/>
        </w:rPr>
      </w:pPr>
      <w:r w:rsidRPr="00AF618E">
        <w:rPr>
          <w:rFonts w:cstheme="minorHAnsi"/>
          <w:color w:val="000000" w:themeColor="text1"/>
          <w:sz w:val="24"/>
          <w:szCs w:val="24"/>
        </w:rPr>
        <w:t xml:space="preserve">Serena Hotels wins four awards at the star-studded World Travel Awards (WTA) Asia &amp; Oceania Gala Ceremony 2019 in Vietnam. The elite of the travel industry assembled </w:t>
      </w:r>
      <w:r w:rsidR="00C24A9C">
        <w:rPr>
          <w:rFonts w:cstheme="minorHAnsi"/>
          <w:color w:val="000000" w:themeColor="text1"/>
          <w:sz w:val="24"/>
          <w:szCs w:val="24"/>
        </w:rPr>
        <w:t xml:space="preserve">at </w:t>
      </w:r>
      <w:bookmarkStart w:id="0" w:name="_GoBack"/>
      <w:bookmarkEnd w:id="0"/>
      <w:r w:rsidRPr="00AF618E">
        <w:rPr>
          <w:rFonts w:cstheme="minorHAnsi"/>
          <w:color w:val="000000" w:themeColor="text1"/>
          <w:sz w:val="24"/>
          <w:szCs w:val="24"/>
        </w:rPr>
        <w:t xml:space="preserve">the pristine island of </w:t>
      </w:r>
      <w:proofErr w:type="spellStart"/>
      <w:r w:rsidRPr="00AF618E">
        <w:rPr>
          <w:rFonts w:cstheme="minorHAnsi"/>
          <w:color w:val="000000" w:themeColor="text1"/>
          <w:sz w:val="24"/>
          <w:szCs w:val="24"/>
        </w:rPr>
        <w:t>Phu</w:t>
      </w:r>
      <w:proofErr w:type="spellEnd"/>
      <w:r w:rsidR="00C24A9C">
        <w:rPr>
          <w:rFonts w:cstheme="minorHAnsi"/>
          <w:color w:val="000000" w:themeColor="text1"/>
          <w:sz w:val="24"/>
          <w:szCs w:val="24"/>
        </w:rPr>
        <w:t xml:space="preserve"> </w:t>
      </w:r>
      <w:r w:rsidRPr="00AF618E">
        <w:rPr>
          <w:rFonts w:cstheme="minorHAnsi"/>
          <w:color w:val="000000" w:themeColor="text1"/>
          <w:sz w:val="24"/>
          <w:szCs w:val="24"/>
        </w:rPr>
        <w:t xml:space="preserve">Quoc to find out who amongst them had been crowned best of the best. </w:t>
      </w:r>
    </w:p>
    <w:p w14:paraId="5DFD9188" w14:textId="77777777" w:rsidR="00AF618E" w:rsidRPr="00AF618E" w:rsidRDefault="00AF618E" w:rsidP="00AF618E">
      <w:pPr>
        <w:rPr>
          <w:rFonts w:cstheme="minorHAnsi"/>
          <w:color w:val="000000" w:themeColor="text1"/>
          <w:sz w:val="24"/>
          <w:szCs w:val="24"/>
        </w:rPr>
      </w:pPr>
    </w:p>
    <w:p w14:paraId="5B1B3BFA" w14:textId="33BA0D74" w:rsidR="00AF618E" w:rsidRPr="00AF618E" w:rsidRDefault="00AF618E" w:rsidP="00AF618E">
      <w:pPr>
        <w:shd w:val="clear" w:color="auto" w:fill="FFFFFF"/>
        <w:rPr>
          <w:rFonts w:eastAsia="Times New Roman" w:cstheme="minorHAnsi"/>
          <w:color w:val="000000" w:themeColor="text1"/>
          <w:sz w:val="24"/>
          <w:szCs w:val="24"/>
          <w:lang/>
        </w:rPr>
      </w:pPr>
      <w:r w:rsidRPr="00AF618E">
        <w:rPr>
          <w:rFonts w:eastAsia="Times New Roman" w:cstheme="minorHAnsi"/>
          <w:color w:val="000000" w:themeColor="text1"/>
          <w:sz w:val="24"/>
          <w:szCs w:val="24"/>
          <w:lang/>
        </w:rPr>
        <w:t xml:space="preserve">Islamabad Serena Hotel </w:t>
      </w:r>
      <w:r w:rsidRPr="00AF618E">
        <w:rPr>
          <w:rFonts w:eastAsia="Times New Roman" w:cstheme="minorHAnsi"/>
          <w:color w:val="000000" w:themeColor="text1"/>
          <w:sz w:val="24"/>
          <w:szCs w:val="24"/>
          <w:lang/>
        </w:rPr>
        <w:t>took home the title of</w:t>
      </w:r>
      <w:r w:rsidRPr="00AF618E">
        <w:rPr>
          <w:rFonts w:eastAsia="Times New Roman" w:cstheme="minorHAnsi"/>
          <w:color w:val="000000" w:themeColor="text1"/>
          <w:sz w:val="24"/>
          <w:szCs w:val="24"/>
          <w:lang/>
        </w:rPr>
        <w:t xml:space="preserve"> ‘Pakistan’s Leading Hotel’ and ‘Pakistan’s Leading Presidential Suite’ whereas Kabul Serena Hotel won ‘Afghanistan’s Leading Hotel’ and Dushanbe Serena Hotel won ’Tajikistan’s Leading Hotel’ award. </w:t>
      </w:r>
    </w:p>
    <w:p w14:paraId="0B435A64" w14:textId="77777777" w:rsidR="00AF618E" w:rsidRPr="00AF618E" w:rsidRDefault="00AF618E" w:rsidP="00AF618E">
      <w:pPr>
        <w:shd w:val="clear" w:color="auto" w:fill="FFFFFF"/>
        <w:rPr>
          <w:rFonts w:eastAsia="Times New Roman" w:cstheme="minorHAnsi"/>
          <w:color w:val="000000" w:themeColor="text1"/>
          <w:sz w:val="24"/>
          <w:szCs w:val="24"/>
          <w:lang/>
        </w:rPr>
      </w:pPr>
    </w:p>
    <w:p w14:paraId="3ED8BF0F" w14:textId="294D925A" w:rsidR="00AF618E" w:rsidRPr="00AF618E" w:rsidRDefault="00AF618E" w:rsidP="00AF618E">
      <w:pPr>
        <w:shd w:val="clear" w:color="auto" w:fill="FFFFFF"/>
        <w:rPr>
          <w:rFonts w:eastAsia="Times New Roman" w:cstheme="minorHAnsi"/>
          <w:color w:val="000000" w:themeColor="text1"/>
          <w:sz w:val="24"/>
          <w:szCs w:val="24"/>
          <w:lang/>
        </w:rPr>
      </w:pPr>
      <w:r w:rsidRPr="00AF618E">
        <w:rPr>
          <w:rFonts w:eastAsia="Times New Roman" w:cstheme="minorHAnsi"/>
          <w:color w:val="000000" w:themeColor="text1"/>
          <w:sz w:val="24"/>
          <w:szCs w:val="24"/>
          <w:lang/>
        </w:rPr>
        <w:t>CEO</w:t>
      </w:r>
      <w:r w:rsidRPr="00AF618E">
        <w:rPr>
          <w:rFonts w:eastAsia="Times New Roman" w:cstheme="minorHAnsi"/>
          <w:color w:val="000000" w:themeColor="text1"/>
          <w:sz w:val="24"/>
          <w:szCs w:val="24"/>
          <w:lang/>
        </w:rPr>
        <w:t xml:space="preserve"> Serena Hotels,</w:t>
      </w:r>
      <w:r w:rsidRPr="00AF618E">
        <w:rPr>
          <w:rFonts w:eastAsia="Times New Roman" w:cstheme="minorHAnsi"/>
          <w:color w:val="000000" w:themeColor="text1"/>
          <w:sz w:val="24"/>
          <w:szCs w:val="24"/>
          <w:lang/>
        </w:rPr>
        <w:t xml:space="preserve"> Mr. Aziz Boolani </w:t>
      </w:r>
      <w:r w:rsidRPr="00AF618E">
        <w:rPr>
          <w:rFonts w:eastAsia="Times New Roman" w:cstheme="minorHAnsi"/>
          <w:color w:val="000000" w:themeColor="text1"/>
          <w:sz w:val="24"/>
          <w:szCs w:val="24"/>
          <w:lang/>
        </w:rPr>
        <w:t>said at the occasion, “Hotels without it’s employees are nothing. It is because of the hard work of our associates who ensure they exceed our guest’s expectations that we have been able to win these awards. Therefore, I dedicate this award to all the associates at Serena Hotels.”</w:t>
      </w:r>
    </w:p>
    <w:p w14:paraId="0D667E71" w14:textId="77777777" w:rsidR="00AF618E" w:rsidRPr="00AF618E" w:rsidRDefault="00AF618E" w:rsidP="00AF618E">
      <w:pPr>
        <w:rPr>
          <w:rFonts w:cstheme="minorHAnsi"/>
          <w:color w:val="000000" w:themeColor="text1"/>
          <w:sz w:val="24"/>
          <w:szCs w:val="24"/>
        </w:rPr>
      </w:pPr>
    </w:p>
    <w:p w14:paraId="0D996EB0" w14:textId="07482863" w:rsidR="00AF618E" w:rsidRPr="00AF618E" w:rsidRDefault="00AF618E" w:rsidP="00AF618E">
      <w:pPr>
        <w:rPr>
          <w:rFonts w:cstheme="minorHAnsi"/>
          <w:color w:val="000000" w:themeColor="text1"/>
          <w:sz w:val="24"/>
          <w:szCs w:val="24"/>
        </w:rPr>
      </w:pPr>
      <w:r w:rsidRPr="00AF618E">
        <w:rPr>
          <w:rFonts w:cstheme="minorHAnsi"/>
          <w:color w:val="000000" w:themeColor="text1"/>
          <w:sz w:val="24"/>
          <w:szCs w:val="24"/>
        </w:rPr>
        <w:t xml:space="preserve">Graham Cooke, Founder, WTA, said: “It has been an </w:t>
      </w:r>
      <w:proofErr w:type="spellStart"/>
      <w:r w:rsidRPr="00AF618E">
        <w:rPr>
          <w:rFonts w:cstheme="minorHAnsi"/>
          <w:color w:val="000000" w:themeColor="text1"/>
          <w:sz w:val="24"/>
          <w:szCs w:val="24"/>
        </w:rPr>
        <w:t>honour</w:t>
      </w:r>
      <w:proofErr w:type="spellEnd"/>
      <w:r w:rsidRPr="00AF618E">
        <w:rPr>
          <w:rFonts w:cstheme="minorHAnsi"/>
          <w:color w:val="000000" w:themeColor="text1"/>
          <w:sz w:val="24"/>
          <w:szCs w:val="24"/>
        </w:rPr>
        <w:t xml:space="preserve"> to host WTA at the </w:t>
      </w:r>
      <w:proofErr w:type="spellStart"/>
      <w:r w:rsidRPr="00AF618E">
        <w:rPr>
          <w:rFonts w:cstheme="minorHAnsi"/>
          <w:color w:val="000000" w:themeColor="text1"/>
          <w:sz w:val="24"/>
          <w:szCs w:val="24"/>
        </w:rPr>
        <w:t>Vinpearl</w:t>
      </w:r>
      <w:proofErr w:type="spellEnd"/>
      <w:r w:rsidRPr="00AF618E">
        <w:rPr>
          <w:rFonts w:cstheme="minorHAnsi"/>
          <w:color w:val="000000" w:themeColor="text1"/>
          <w:sz w:val="24"/>
          <w:szCs w:val="24"/>
        </w:rPr>
        <w:t xml:space="preserve"> Convention Center </w:t>
      </w:r>
      <w:proofErr w:type="spellStart"/>
      <w:r w:rsidRPr="00AF618E">
        <w:rPr>
          <w:rFonts w:cstheme="minorHAnsi"/>
          <w:color w:val="000000" w:themeColor="text1"/>
          <w:sz w:val="24"/>
          <w:szCs w:val="24"/>
        </w:rPr>
        <w:t>Phu</w:t>
      </w:r>
      <w:proofErr w:type="spellEnd"/>
      <w:r w:rsidRPr="00AF618E">
        <w:rPr>
          <w:rFonts w:cstheme="minorHAnsi"/>
          <w:color w:val="000000" w:themeColor="text1"/>
          <w:sz w:val="24"/>
          <w:szCs w:val="24"/>
        </w:rPr>
        <w:t xml:space="preserve"> Quoc. This fabulous addition to the </w:t>
      </w:r>
      <w:proofErr w:type="spellStart"/>
      <w:r w:rsidRPr="00AF618E">
        <w:rPr>
          <w:rFonts w:cstheme="minorHAnsi"/>
          <w:color w:val="000000" w:themeColor="text1"/>
          <w:sz w:val="24"/>
          <w:szCs w:val="24"/>
        </w:rPr>
        <w:t>Vinpearl</w:t>
      </w:r>
      <w:proofErr w:type="spellEnd"/>
      <w:r w:rsidRPr="00AF618E">
        <w:rPr>
          <w:rFonts w:cstheme="minorHAnsi"/>
          <w:color w:val="000000" w:themeColor="text1"/>
          <w:sz w:val="24"/>
          <w:szCs w:val="24"/>
        </w:rPr>
        <w:t xml:space="preserve"> </w:t>
      </w:r>
      <w:proofErr w:type="spellStart"/>
      <w:r w:rsidRPr="00AF618E">
        <w:rPr>
          <w:rFonts w:cstheme="minorHAnsi"/>
          <w:color w:val="000000" w:themeColor="text1"/>
          <w:sz w:val="24"/>
          <w:szCs w:val="24"/>
        </w:rPr>
        <w:t>Phu</w:t>
      </w:r>
      <w:proofErr w:type="spellEnd"/>
      <w:r w:rsidRPr="00AF618E">
        <w:rPr>
          <w:rFonts w:cstheme="minorHAnsi"/>
          <w:color w:val="000000" w:themeColor="text1"/>
          <w:sz w:val="24"/>
          <w:szCs w:val="24"/>
        </w:rPr>
        <w:t xml:space="preserve"> Quoc integrated complex has proven a gracious host of what has been a spectacular evening of travel triumph, and a highlight of our 26th Grand Tour. We have had the privilege of </w:t>
      </w:r>
      <w:proofErr w:type="spellStart"/>
      <w:r w:rsidRPr="00AF618E">
        <w:rPr>
          <w:rFonts w:cstheme="minorHAnsi"/>
          <w:color w:val="000000" w:themeColor="text1"/>
          <w:sz w:val="24"/>
          <w:szCs w:val="24"/>
        </w:rPr>
        <w:t>recognising</w:t>
      </w:r>
      <w:proofErr w:type="spellEnd"/>
      <w:r w:rsidRPr="00AF618E">
        <w:rPr>
          <w:rFonts w:cstheme="minorHAnsi"/>
          <w:color w:val="000000" w:themeColor="text1"/>
          <w:sz w:val="24"/>
          <w:szCs w:val="24"/>
        </w:rPr>
        <w:t xml:space="preserve"> many of the leading hotels, airlines and hospitality providers from across Asia and Oceania and my congratulations to each of them.”</w:t>
      </w:r>
    </w:p>
    <w:p w14:paraId="222524FC" w14:textId="77777777" w:rsidR="00AF618E" w:rsidRDefault="00AF618E" w:rsidP="00AF618E">
      <w:pPr>
        <w:rPr>
          <w:rFonts w:cstheme="minorHAnsi"/>
        </w:rPr>
      </w:pPr>
    </w:p>
    <w:p w14:paraId="042D7618" w14:textId="1EA0F937" w:rsidR="00BE587C" w:rsidRPr="00676CC8" w:rsidRDefault="00BE587C" w:rsidP="006D4F27">
      <w:pPr>
        <w:rPr>
          <w:rFonts w:cstheme="minorHAnsi"/>
        </w:rPr>
      </w:pPr>
    </w:p>
    <w:p w14:paraId="57C590C5" w14:textId="34E178FD" w:rsidR="007C6D3A" w:rsidRPr="004F6B86" w:rsidRDefault="006D4F27" w:rsidP="006D4F27">
      <w:pPr>
        <w:shd w:val="clear" w:color="auto" w:fill="FFFFFF"/>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br/>
      </w: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5F30D6" w:rsidP="006D4F27">
      <w:pPr>
        <w:rPr>
          <w:rFonts w:ascii="Arial" w:hAnsi="Arial" w:cs="Arial"/>
          <w:sz w:val="18"/>
          <w:szCs w:val="18"/>
        </w:rPr>
      </w:pPr>
    </w:p>
    <w:p w14:paraId="20C0CFE0" w14:textId="3A91EA17" w:rsidR="00911536" w:rsidRPr="00B178B2" w:rsidRDefault="004F6B86" w:rsidP="00B178B2">
      <w:pPr>
        <w:pStyle w:val="Heading4"/>
        <w:shd w:val="clear" w:color="auto" w:fill="FFFFFF"/>
        <w:spacing w:before="0" w:after="150"/>
        <w:rPr>
          <w:rFonts w:ascii="Arial" w:hAnsi="Arial" w:cs="Arial"/>
          <w:color w:val="FF0000"/>
        </w:rPr>
      </w:pPr>
      <w:r>
        <w:rPr>
          <w:rFonts w:ascii="Arial" w:hAnsi="Arial" w:cs="Arial"/>
          <w:color w:val="000000" w:themeColor="text1"/>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6B1B79F4" w14:textId="29043DEA" w:rsidR="00911536" w:rsidRDefault="00911536" w:rsidP="00911536"/>
    <w:p w14:paraId="5C9CBD18" w14:textId="04FA9D12" w:rsidR="00911536" w:rsidRDefault="00911536" w:rsidP="00911536">
      <w:pPr>
        <w:tabs>
          <w:tab w:val="left" w:pos="3282"/>
        </w:tabs>
      </w:pPr>
      <w:r>
        <w:tab/>
      </w:r>
    </w:p>
    <w:p w14:paraId="2BEB54EC" w14:textId="77777777" w:rsidR="00911536" w:rsidRPr="00911536" w:rsidRDefault="00911536" w:rsidP="00911536"/>
    <w:p w14:paraId="03D41F0B" w14:textId="1ADC8B26" w:rsidR="00911536" w:rsidRPr="00911536" w:rsidRDefault="00AF618E" w:rsidP="00AF618E">
      <w:pPr>
        <w:jc w:val="center"/>
      </w:pPr>
      <w:r>
        <w:rPr>
          <w:noProof/>
        </w:rPr>
        <w:lastRenderedPageBreak/>
        <w:drawing>
          <wp:inline distT="0" distB="0" distL="0" distR="0" wp14:anchorId="19D2FFEE" wp14:editId="4EB1201B">
            <wp:extent cx="3529013" cy="2352675"/>
            <wp:effectExtent l="0" t="0" r="0" b="0"/>
            <wp:docPr id="1" name="Picture 1"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bulSerenaHo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0501" cy="2353667"/>
                    </a:xfrm>
                    <a:prstGeom prst="rect">
                      <a:avLst/>
                    </a:prstGeom>
                  </pic:spPr>
                </pic:pic>
              </a:graphicData>
            </a:graphic>
          </wp:inline>
        </w:drawing>
      </w:r>
    </w:p>
    <w:p w14:paraId="57EDB416" w14:textId="77777777" w:rsidR="00911536" w:rsidRPr="00911536" w:rsidRDefault="00911536" w:rsidP="00911536"/>
    <w:p w14:paraId="2C4A5CCE" w14:textId="77777777" w:rsidR="00911536" w:rsidRPr="00911536" w:rsidRDefault="00911536" w:rsidP="00911536"/>
    <w:p w14:paraId="47F18F28" w14:textId="77777777" w:rsidR="00911536" w:rsidRPr="00911536" w:rsidRDefault="00911536" w:rsidP="00911536"/>
    <w:p w14:paraId="425F4040" w14:textId="5ABF0EB8" w:rsidR="00911536" w:rsidRPr="00911536" w:rsidRDefault="00911536" w:rsidP="00911536"/>
    <w:p w14:paraId="7770C0BB" w14:textId="77777777" w:rsidR="00911536" w:rsidRPr="00911536" w:rsidRDefault="00911536" w:rsidP="00911536"/>
    <w:p w14:paraId="51FF22AC" w14:textId="77777777" w:rsidR="00911536" w:rsidRPr="00911536" w:rsidRDefault="00911536" w:rsidP="00911536"/>
    <w:p w14:paraId="50BA2366" w14:textId="3625EDF1" w:rsidR="00911536" w:rsidRPr="00911536" w:rsidRDefault="00911536" w:rsidP="00911536"/>
    <w:p w14:paraId="0E6CC0FA" w14:textId="5CA869AB" w:rsidR="00911536" w:rsidRPr="00911536" w:rsidRDefault="00911536" w:rsidP="00911536"/>
    <w:p w14:paraId="4B8AD8F6" w14:textId="04A23AAD" w:rsidR="00911536" w:rsidRPr="00911536" w:rsidRDefault="00911536" w:rsidP="00911536"/>
    <w:p w14:paraId="1D686AF9" w14:textId="1EBD0FDE" w:rsidR="00001097" w:rsidRDefault="00911536" w:rsidP="00911536">
      <w:pPr>
        <w:tabs>
          <w:tab w:val="left" w:pos="3148"/>
        </w:tabs>
      </w:pPr>
      <w:r>
        <w:tab/>
      </w:r>
    </w:p>
    <w:p w14:paraId="561668CD" w14:textId="6ABD7D1D" w:rsidR="00001097" w:rsidRDefault="00001097" w:rsidP="00001097">
      <w:pPr>
        <w:tabs>
          <w:tab w:val="left" w:pos="3968"/>
        </w:tabs>
      </w:pPr>
      <w:r>
        <w:tab/>
      </w:r>
    </w:p>
    <w:p w14:paraId="65EBDAE3" w14:textId="77777777" w:rsidR="00001097" w:rsidRPr="00001097" w:rsidRDefault="00001097" w:rsidP="00001097"/>
    <w:p w14:paraId="3D474598" w14:textId="77777777" w:rsidR="00001097" w:rsidRPr="00001097" w:rsidRDefault="00001097" w:rsidP="00001097"/>
    <w:p w14:paraId="74EF9096" w14:textId="77777777" w:rsidR="00001097" w:rsidRPr="00001097" w:rsidRDefault="00001097" w:rsidP="00001097"/>
    <w:p w14:paraId="57866C4F" w14:textId="77777777" w:rsidR="00001097" w:rsidRPr="00001097" w:rsidRDefault="00001097" w:rsidP="00001097"/>
    <w:p w14:paraId="27CDD851" w14:textId="77777777" w:rsidR="00001097" w:rsidRPr="00001097" w:rsidRDefault="00001097" w:rsidP="00001097"/>
    <w:p w14:paraId="04911FC6" w14:textId="77777777" w:rsidR="00001097" w:rsidRPr="00001097" w:rsidRDefault="00001097" w:rsidP="00001097"/>
    <w:p w14:paraId="1F52573D" w14:textId="77777777" w:rsidR="00001097" w:rsidRPr="00001097" w:rsidRDefault="00001097" w:rsidP="00001097"/>
    <w:p w14:paraId="7DC267A6" w14:textId="77777777" w:rsidR="00001097" w:rsidRPr="00001097" w:rsidRDefault="00001097" w:rsidP="00001097"/>
    <w:p w14:paraId="3041550C" w14:textId="12948D0F" w:rsidR="00001097" w:rsidRPr="00001097" w:rsidRDefault="00001097" w:rsidP="00AF618E">
      <w:pPr>
        <w:jc w:val="center"/>
      </w:pPr>
    </w:p>
    <w:p w14:paraId="0275B18F" w14:textId="12FEB29C" w:rsidR="006A50DD" w:rsidRPr="00001097" w:rsidRDefault="00001097" w:rsidP="00001097">
      <w:pPr>
        <w:tabs>
          <w:tab w:val="left" w:pos="4069"/>
        </w:tabs>
      </w:pPr>
      <w:r>
        <w:tab/>
      </w:r>
    </w:p>
    <w:sectPr w:rsidR="006A50DD" w:rsidRPr="00001097"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459D" w14:textId="77777777" w:rsidR="005F30D6" w:rsidRDefault="005F30D6" w:rsidP="006D4F27">
      <w:r>
        <w:separator/>
      </w:r>
    </w:p>
  </w:endnote>
  <w:endnote w:type="continuationSeparator" w:id="0">
    <w:p w14:paraId="18EAF5CC" w14:textId="77777777" w:rsidR="005F30D6" w:rsidRDefault="005F30D6"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D051" w14:textId="77777777" w:rsidR="005F30D6" w:rsidRDefault="005F30D6" w:rsidP="006D4F27">
      <w:r>
        <w:separator/>
      </w:r>
    </w:p>
  </w:footnote>
  <w:footnote w:type="continuationSeparator" w:id="0">
    <w:p w14:paraId="208960AE" w14:textId="77777777" w:rsidR="005F30D6" w:rsidRDefault="005F30D6"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7"/>
    <w:rsid w:val="00001097"/>
    <w:rsid w:val="00043894"/>
    <w:rsid w:val="00052035"/>
    <w:rsid w:val="00063E26"/>
    <w:rsid w:val="00077ED5"/>
    <w:rsid w:val="000B13F0"/>
    <w:rsid w:val="000D0C03"/>
    <w:rsid w:val="00140E0E"/>
    <w:rsid w:val="001F2DCB"/>
    <w:rsid w:val="00201147"/>
    <w:rsid w:val="0025098C"/>
    <w:rsid w:val="002F0F75"/>
    <w:rsid w:val="0032448B"/>
    <w:rsid w:val="00347BDD"/>
    <w:rsid w:val="003C39C1"/>
    <w:rsid w:val="004B7D57"/>
    <w:rsid w:val="004D5483"/>
    <w:rsid w:val="004F6B86"/>
    <w:rsid w:val="0058417A"/>
    <w:rsid w:val="005A415E"/>
    <w:rsid w:val="005B7DF8"/>
    <w:rsid w:val="005F2574"/>
    <w:rsid w:val="005F30D6"/>
    <w:rsid w:val="00620668"/>
    <w:rsid w:val="006508A4"/>
    <w:rsid w:val="00676CC8"/>
    <w:rsid w:val="006A50DD"/>
    <w:rsid w:val="006D4F27"/>
    <w:rsid w:val="007C6D3A"/>
    <w:rsid w:val="007C6D92"/>
    <w:rsid w:val="00806F16"/>
    <w:rsid w:val="00825E5D"/>
    <w:rsid w:val="008F5E4D"/>
    <w:rsid w:val="00911536"/>
    <w:rsid w:val="00973B3C"/>
    <w:rsid w:val="009C5737"/>
    <w:rsid w:val="00A07E4E"/>
    <w:rsid w:val="00A43662"/>
    <w:rsid w:val="00AB0B63"/>
    <w:rsid w:val="00AF4003"/>
    <w:rsid w:val="00AF618E"/>
    <w:rsid w:val="00B03243"/>
    <w:rsid w:val="00B178B2"/>
    <w:rsid w:val="00B24BA9"/>
    <w:rsid w:val="00B4545B"/>
    <w:rsid w:val="00B63D3B"/>
    <w:rsid w:val="00BB486C"/>
    <w:rsid w:val="00BE587C"/>
    <w:rsid w:val="00BF30A8"/>
    <w:rsid w:val="00C24A9C"/>
    <w:rsid w:val="00C31103"/>
    <w:rsid w:val="00C45E62"/>
    <w:rsid w:val="00CA6941"/>
    <w:rsid w:val="00D4438B"/>
    <w:rsid w:val="00D46448"/>
    <w:rsid w:val="00DB6B53"/>
    <w:rsid w:val="00DD435D"/>
    <w:rsid w:val="00E53CCC"/>
    <w:rsid w:val="00E807DF"/>
    <w:rsid w:val="00EA326A"/>
    <w:rsid w:val="00EA358E"/>
    <w:rsid w:val="00EB450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B42CD95C-7013-4F53-B6E6-614BA72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paragraph" w:customStyle="1" w:styleId="Title1">
    <w:name w:val="Title1"/>
    <w:basedOn w:val="Normal"/>
    <w:rsid w:val="00911536"/>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AF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154764463">
      <w:bodyDiv w:val="1"/>
      <w:marLeft w:val="0"/>
      <w:marRight w:val="0"/>
      <w:marTop w:val="0"/>
      <w:marBottom w:val="0"/>
      <w:divBdr>
        <w:top w:val="none" w:sz="0" w:space="0" w:color="auto"/>
        <w:left w:val="none" w:sz="0" w:space="0" w:color="auto"/>
        <w:bottom w:val="none" w:sz="0" w:space="0" w:color="auto"/>
        <w:right w:val="none" w:sz="0" w:space="0" w:color="auto"/>
      </w:divBdr>
    </w:div>
    <w:div w:id="1161848424">
      <w:bodyDiv w:val="1"/>
      <w:marLeft w:val="0"/>
      <w:marRight w:val="0"/>
      <w:marTop w:val="0"/>
      <w:marBottom w:val="0"/>
      <w:divBdr>
        <w:top w:val="none" w:sz="0" w:space="0" w:color="auto"/>
        <w:left w:val="none" w:sz="0" w:space="0" w:color="auto"/>
        <w:bottom w:val="none" w:sz="0" w:space="0" w:color="auto"/>
        <w:right w:val="none" w:sz="0" w:space="0" w:color="auto"/>
      </w:divBdr>
    </w:div>
    <w:div w:id="1387532182">
      <w:bodyDiv w:val="1"/>
      <w:marLeft w:val="0"/>
      <w:marRight w:val="0"/>
      <w:marTop w:val="0"/>
      <w:marBottom w:val="0"/>
      <w:divBdr>
        <w:top w:val="none" w:sz="0" w:space="0" w:color="auto"/>
        <w:left w:val="none" w:sz="0" w:space="0" w:color="auto"/>
        <w:bottom w:val="none" w:sz="0" w:space="0" w:color="auto"/>
        <w:right w:val="none" w:sz="0" w:space="0" w:color="auto"/>
      </w:divBdr>
      <w:divsChild>
        <w:div w:id="415442391">
          <w:marLeft w:val="0"/>
          <w:marRight w:val="0"/>
          <w:marTop w:val="0"/>
          <w:marBottom w:val="0"/>
          <w:divBdr>
            <w:top w:val="none" w:sz="0" w:space="0" w:color="auto"/>
            <w:left w:val="none" w:sz="0" w:space="0" w:color="auto"/>
            <w:bottom w:val="none" w:sz="0" w:space="0" w:color="auto"/>
            <w:right w:val="none" w:sz="0" w:space="0" w:color="auto"/>
          </w:divBdr>
          <w:divsChild>
            <w:div w:id="565191453">
              <w:marLeft w:val="0"/>
              <w:marRight w:val="0"/>
              <w:marTop w:val="0"/>
              <w:marBottom w:val="0"/>
              <w:divBdr>
                <w:top w:val="none" w:sz="0" w:space="0" w:color="auto"/>
                <w:left w:val="none" w:sz="0" w:space="0" w:color="auto"/>
                <w:bottom w:val="none" w:sz="0" w:space="0" w:color="auto"/>
                <w:right w:val="none" w:sz="0" w:space="0" w:color="auto"/>
              </w:divBdr>
            </w:div>
          </w:divsChild>
        </w:div>
        <w:div w:id="432938038">
          <w:marLeft w:val="0"/>
          <w:marRight w:val="0"/>
          <w:marTop w:val="0"/>
          <w:marBottom w:val="0"/>
          <w:divBdr>
            <w:top w:val="none" w:sz="0" w:space="0" w:color="auto"/>
            <w:left w:val="none" w:sz="0" w:space="0" w:color="auto"/>
            <w:bottom w:val="none" w:sz="0" w:space="0" w:color="auto"/>
            <w:right w:val="none" w:sz="0" w:space="0" w:color="auto"/>
          </w:divBdr>
          <w:divsChild>
            <w:div w:id="11672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Hussain Odhwani (SM/Marketing/Communications/TPS)</cp:lastModifiedBy>
  <cp:revision>3</cp:revision>
  <cp:lastPrinted>2017-07-07T08:38:00Z</cp:lastPrinted>
  <dcterms:created xsi:type="dcterms:W3CDTF">2019-10-14T09:59:00Z</dcterms:created>
  <dcterms:modified xsi:type="dcterms:W3CDTF">2019-10-14T10:16:00Z</dcterms:modified>
</cp:coreProperties>
</file>