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3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0008"/>
        <w:gridCol w:w="288"/>
      </w:tblGrid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F75686">
            <w:pPr>
              <w:tabs>
                <w:tab w:val="left" w:pos="2360"/>
              </w:tabs>
              <w:jc w:val="center"/>
              <w:rPr>
                <w:rFonts w:ascii="Cambria" w:hAnsi="Cambria" w:cs="Arial"/>
                <w:b/>
                <w:bCs/>
                <w:noProof/>
                <w:sz w:val="24"/>
                <w:szCs w:val="24"/>
                <w:lang w:eastAsia="en-US"/>
              </w:rPr>
            </w:pPr>
            <w:r w:rsidRPr="00D917BA">
              <w:rPr>
                <w:rFonts w:ascii="Cambria" w:hAnsi="Cambria" w:cs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C5DDD3F" wp14:editId="47FD8C3C">
                  <wp:extent cx="704850" cy="571500"/>
                  <wp:effectExtent l="0" t="0" r="0" b="0"/>
                  <wp:docPr id="3" name="Picture 2" descr="Two-Seaso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wo-Seaso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7BA">
              <w:rPr>
                <w:rFonts w:ascii="Cambria" w:hAnsi="Cambria" w:cs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4F9A52C" wp14:editId="58427ED8">
                  <wp:extent cx="1076325" cy="561975"/>
                  <wp:effectExtent l="0" t="0" r="9525" b="9525"/>
                  <wp:docPr id="4" name="Picture 1" descr="Diversey-new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versey-new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6E7C7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双季酒店回收</w:t>
            </w:r>
            <w:r w:rsidRPr="00D917BA">
              <w:rPr>
                <w:rFonts w:ascii="Cambria" w:hAnsi="Cambria" w:hint="eastAsia"/>
                <w:b/>
                <w:bCs/>
                <w:sz w:val="24"/>
                <w:szCs w:val="24"/>
              </w:rPr>
              <w:t>1.5</w:t>
            </w:r>
            <w:r w:rsidRPr="00D917BA">
              <w:rPr>
                <w:rFonts w:ascii="Cambria" w:hAnsi="Cambria" w:hint="eastAsia"/>
                <w:b/>
                <w:bCs/>
                <w:sz w:val="24"/>
                <w:szCs w:val="24"/>
              </w:rPr>
              <w:t>吨肥皂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废料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A550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E727B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4335E">
              <w:rPr>
                <w:rFonts w:ascii="Cambria" w:hAnsi="Cambria" w:hint="eastAsia"/>
                <w:sz w:val="24"/>
                <w:szCs w:val="24"/>
              </w:rPr>
              <w:t>2015</w:t>
            </w:r>
            <w:r>
              <w:rPr>
                <w:rFonts w:ascii="Cambria" w:hAnsi="Cambria" w:hint="eastAsia"/>
                <w:sz w:val="24"/>
                <w:szCs w:val="24"/>
              </w:rPr>
              <w:t>年至今</w:t>
            </w:r>
            <w:r w:rsidRPr="0064335E">
              <w:rPr>
                <w:rFonts w:ascii="Cambria" w:hAnsi="Cambria" w:hint="eastAsia"/>
                <w:sz w:val="24"/>
                <w:szCs w:val="24"/>
              </w:rPr>
              <w:t>，</w:t>
            </w:r>
            <w:r>
              <w:rPr>
                <w:rFonts w:ascii="Cambria" w:hAnsi="Cambria" w:hint="eastAsia"/>
                <w:sz w:val="24"/>
                <w:szCs w:val="24"/>
              </w:rPr>
              <w:t>双季酒店持续实施制“皂”希望（</w:t>
            </w:r>
            <w:r w:rsidRPr="00915D74">
              <w:rPr>
                <w:rFonts w:ascii="Cambria" w:hAnsi="Cambria"/>
                <w:sz w:val="24"/>
                <w:szCs w:val="24"/>
              </w:rPr>
              <w:t>Soap for Hope</w:t>
            </w:r>
            <w:r>
              <w:rPr>
                <w:rFonts w:ascii="Cambria" w:hAnsi="Cambria" w:hint="eastAsia"/>
                <w:sz w:val="24"/>
                <w:szCs w:val="24"/>
              </w:rPr>
              <w:t>）</w:t>
            </w:r>
            <w:r w:rsidRPr="0064335E">
              <w:rPr>
                <w:rFonts w:ascii="Cambria" w:hAnsi="Cambria" w:hint="eastAsia"/>
                <w:sz w:val="24"/>
                <w:szCs w:val="24"/>
              </w:rPr>
              <w:t>项目</w:t>
            </w:r>
            <w:r>
              <w:rPr>
                <w:rFonts w:ascii="Cambria" w:hAnsi="Cambria" w:hint="eastAsia"/>
                <w:sz w:val="24"/>
                <w:szCs w:val="24"/>
              </w:rPr>
              <w:t>，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已成功将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1.5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吨废弃肥皂废料回收并循环再生产出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20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万块新肥皂，每年，约有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3</w:t>
            </w:r>
            <w:r w:rsidRPr="00F371FA">
              <w:rPr>
                <w:rFonts w:ascii="Cambria" w:hAnsi="Cambria" w:hint="eastAsia"/>
                <w:b/>
                <w:bCs/>
                <w:sz w:val="24"/>
                <w:szCs w:val="24"/>
              </w:rPr>
              <w:t>万印度、菲律宾和非洲当地社区的人们受益于本项目。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EB393E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双季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酒店</w:t>
            </w:r>
            <w:r>
              <w:rPr>
                <w:rFonts w:ascii="Cambria" w:hAnsi="Cambria" w:hint="eastAsia"/>
                <w:sz w:val="24"/>
                <w:szCs w:val="24"/>
              </w:rPr>
              <w:t>的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1010</w:t>
            </w:r>
            <w:r>
              <w:rPr>
                <w:rFonts w:ascii="Cambria" w:hAnsi="Cambria" w:hint="eastAsia"/>
                <w:sz w:val="24"/>
                <w:szCs w:val="24"/>
              </w:rPr>
              <w:t>间客房每年使用的肥皂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通常</w:t>
            </w:r>
            <w:r>
              <w:rPr>
                <w:rFonts w:ascii="Cambria" w:hAnsi="Cambria" w:hint="eastAsia"/>
                <w:sz w:val="24"/>
                <w:szCs w:val="24"/>
              </w:rPr>
              <w:t>会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产生多达</w:t>
            </w:r>
            <w:r>
              <w:rPr>
                <w:rFonts w:ascii="Cambria" w:hAnsi="Cambria" w:hint="eastAsia"/>
                <w:sz w:val="24"/>
                <w:szCs w:val="24"/>
              </w:rPr>
              <w:t>8</w:t>
            </w:r>
            <w:r>
              <w:rPr>
                <w:rFonts w:ascii="Cambria" w:hAnsi="Cambria" w:hint="eastAsia"/>
                <w:sz w:val="24"/>
                <w:szCs w:val="24"/>
              </w:rPr>
              <w:t>公吨的固体肥皂废料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。</w:t>
            </w:r>
            <w:r>
              <w:rPr>
                <w:rFonts w:ascii="Cambria" w:hAnsi="Cambria" w:hint="eastAsia"/>
                <w:sz w:val="24"/>
                <w:szCs w:val="24"/>
              </w:rPr>
              <w:t>实施制“皂”希望项目后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，这些</w:t>
            </w:r>
            <w:r>
              <w:rPr>
                <w:rFonts w:ascii="Cambria" w:hAnsi="Cambria" w:hint="eastAsia"/>
                <w:sz w:val="24"/>
                <w:szCs w:val="24"/>
              </w:rPr>
              <w:t>未使用完毕的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肥皂将</w:t>
            </w:r>
            <w:r>
              <w:rPr>
                <w:rFonts w:ascii="Cambria" w:hAnsi="Cambria" w:hint="eastAsia"/>
                <w:sz w:val="24"/>
                <w:szCs w:val="24"/>
              </w:rPr>
              <w:t>出于公益目的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被回收利用。</w:t>
            </w:r>
            <w:r>
              <w:rPr>
                <w:rFonts w:ascii="Cambria" w:hAnsi="Cambria" w:hint="eastAsia"/>
                <w:sz w:val="24"/>
                <w:szCs w:val="24"/>
              </w:rPr>
              <w:t>这些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肥皂</w:t>
            </w:r>
            <w:r>
              <w:rPr>
                <w:rFonts w:ascii="Cambria" w:hAnsi="Cambria" w:hint="eastAsia"/>
                <w:sz w:val="24"/>
                <w:szCs w:val="24"/>
              </w:rPr>
              <w:t>废料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被重新加工</w:t>
            </w:r>
            <w:r>
              <w:rPr>
                <w:rFonts w:ascii="Cambria" w:hAnsi="Cambria" w:hint="eastAsia"/>
                <w:sz w:val="24"/>
                <w:szCs w:val="24"/>
              </w:rPr>
              <w:t>成肥皂，并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作为免费</w:t>
            </w:r>
            <w:r>
              <w:rPr>
                <w:rFonts w:ascii="Cambria" w:hAnsi="Cambria" w:hint="eastAsia"/>
                <w:sz w:val="24"/>
                <w:szCs w:val="24"/>
              </w:rPr>
              <w:t>医疗卫生用品</w:t>
            </w:r>
            <w:r w:rsidRPr="00F371FA">
              <w:rPr>
                <w:rFonts w:ascii="Cambria" w:hAnsi="Cambria" w:hint="eastAsia"/>
                <w:sz w:val="24"/>
                <w:szCs w:val="24"/>
              </w:rPr>
              <w:t>捐赠给国际社会。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E20E6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"</w:t>
            </w:r>
            <w:r>
              <w:rPr>
                <w:rFonts w:ascii="Cambria" w:hAnsi="Cambria" w:hint="eastAsia"/>
                <w:sz w:val="24"/>
                <w:szCs w:val="24"/>
              </w:rPr>
              <w:t>能够参加这样一个创新计划，对当地贫困社区产生一些实实在在的影响，我们感到非常自豪</w:t>
            </w:r>
            <w:r>
              <w:rPr>
                <w:rFonts w:ascii="Cambria" w:hAnsi="Cambria" w:hint="eastAsia"/>
                <w:sz w:val="24"/>
                <w:szCs w:val="24"/>
              </w:rPr>
              <w:t>",</w:t>
            </w:r>
            <w:r>
              <w:rPr>
                <w:rFonts w:ascii="Cambria" w:hAnsi="Cambria" w:hint="eastAsia"/>
                <w:sz w:val="24"/>
                <w:szCs w:val="24"/>
              </w:rPr>
              <w:t>双季酒店和公寓管理有限公司董事总经理弗雷迪·法里德（</w:t>
            </w:r>
            <w:r>
              <w:rPr>
                <w:rFonts w:ascii="Cambria" w:hAnsi="Cambria"/>
                <w:sz w:val="24"/>
                <w:szCs w:val="24"/>
              </w:rPr>
              <w:t>Freddy Farid</w:t>
            </w:r>
            <w:r>
              <w:rPr>
                <w:rFonts w:ascii="Cambria" w:hAnsi="Cambria" w:hint="eastAsia"/>
                <w:sz w:val="24"/>
                <w:szCs w:val="24"/>
              </w:rPr>
              <w:t>）表示</w:t>
            </w:r>
            <w:r>
              <w:rPr>
                <w:rFonts w:ascii="Cambria" w:hAnsi="Cambria" w:hint="eastAsia"/>
                <w:sz w:val="24"/>
                <w:szCs w:val="24"/>
              </w:rPr>
              <w:t>, "</w:t>
            </w:r>
            <w:r>
              <w:rPr>
                <w:rFonts w:ascii="Cambria" w:hAnsi="Cambria" w:hint="eastAsia"/>
                <w:sz w:val="24"/>
                <w:szCs w:val="24"/>
              </w:rPr>
              <w:t>对于我们的一个小小举动，就能为这样一场伟大的运动提供支持，我们深感荣幸。制“皂”希望同时也反映了我们一直以来所践行的理念</w:t>
            </w:r>
            <w:r>
              <w:rPr>
                <w:rFonts w:ascii="Cambria" w:hAnsi="Cambria" w:hint="eastAsia"/>
                <w:sz w:val="24"/>
                <w:szCs w:val="24"/>
              </w:rPr>
              <w:t>:</w:t>
            </w:r>
            <w:r>
              <w:rPr>
                <w:rFonts w:ascii="Cambria" w:hAnsi="Cambria" w:hint="eastAsia"/>
                <w:sz w:val="24"/>
                <w:szCs w:val="24"/>
              </w:rPr>
              <w:t>小事情造就大差别。这一举措属于酒店长期承诺——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sz w:val="24"/>
                <w:szCs w:val="24"/>
              </w:rPr>
              <w:t>绿色环球计划（</w:t>
            </w:r>
            <w:r w:rsidRPr="00915D74">
              <w:rPr>
                <w:rFonts w:ascii="Cambria" w:hAnsi="Cambria"/>
                <w:sz w:val="24"/>
                <w:szCs w:val="24"/>
              </w:rPr>
              <w:t>Green Globe Program</w:t>
            </w:r>
            <w:r>
              <w:rPr>
                <w:rFonts w:ascii="Cambria" w:hAnsi="Cambria" w:hint="eastAsia"/>
                <w:sz w:val="24"/>
                <w:szCs w:val="24"/>
              </w:rPr>
              <w:t>）的一部分，该计划专注于更加可持续的酒店运营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, </w:t>
            </w:r>
            <w:r>
              <w:rPr>
                <w:rFonts w:ascii="Cambria" w:hAnsi="Cambria" w:hint="eastAsia"/>
                <w:sz w:val="24"/>
                <w:szCs w:val="24"/>
              </w:rPr>
              <w:t>旨在成为迪拜领先的环境友好型酒店之一。”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54048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40489">
              <w:rPr>
                <w:rFonts w:ascii="Cambria" w:hAnsi="Cambria" w:hint="eastAsia"/>
                <w:sz w:val="24"/>
                <w:szCs w:val="24"/>
              </w:rPr>
              <w:t>2019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年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8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月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5</w:t>
            </w:r>
            <w:r>
              <w:rPr>
                <w:rFonts w:ascii="Cambria" w:hAnsi="Cambria" w:hint="eastAsia"/>
                <w:sz w:val="24"/>
                <w:szCs w:val="24"/>
              </w:rPr>
              <w:t>日，双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季</w:t>
            </w:r>
            <w:r>
              <w:rPr>
                <w:rFonts w:ascii="Cambria" w:hAnsi="Cambria" w:hint="eastAsia"/>
                <w:sz w:val="24"/>
                <w:szCs w:val="24"/>
              </w:rPr>
              <w:t>公寓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酒店将</w:t>
            </w:r>
            <w:r>
              <w:rPr>
                <w:rFonts w:ascii="Cambria" w:hAnsi="Cambria" w:hint="eastAsia"/>
                <w:sz w:val="24"/>
                <w:szCs w:val="24"/>
              </w:rPr>
              <w:t>举办一场活动，</w:t>
            </w:r>
            <w:r w:rsidRPr="00915D74">
              <w:rPr>
                <w:rFonts w:ascii="Cambria" w:hAnsi="Cambria"/>
                <w:sz w:val="24"/>
                <w:szCs w:val="24"/>
              </w:rPr>
              <w:t>Diversey</w:t>
            </w:r>
            <w:r>
              <w:rPr>
                <w:rFonts w:ascii="Cambria" w:hAnsi="Cambria" w:hint="eastAsia"/>
                <w:sz w:val="24"/>
                <w:szCs w:val="24"/>
              </w:rPr>
              <w:t>的代表届时将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为酒店各部门举办宣传活动，并为</w:t>
            </w:r>
            <w:r>
              <w:rPr>
                <w:rFonts w:ascii="Cambria" w:hAnsi="Cambria" w:hint="eastAsia"/>
                <w:sz w:val="24"/>
                <w:szCs w:val="24"/>
              </w:rPr>
              <w:t>客房部员工讲授培训课程，向他们展示如何使用创新性</w:t>
            </w:r>
            <w:r w:rsidRPr="00540489">
              <w:rPr>
                <w:rFonts w:ascii="Cambria" w:hAnsi="Cambria" w:hint="eastAsia"/>
                <w:sz w:val="24"/>
                <w:szCs w:val="24"/>
              </w:rPr>
              <w:t>冷压法制作香皂。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A550E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0A0B3F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无</w:t>
            </w:r>
            <w:r w:rsidRPr="00540489">
              <w:rPr>
                <w:rFonts w:ascii="Cambria" w:hAnsi="Cambria" w:hint="eastAsia"/>
                <w:b/>
                <w:bCs/>
                <w:sz w:val="24"/>
                <w:szCs w:val="24"/>
              </w:rPr>
              <w:t>自来水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且不消耗</w:t>
            </w:r>
            <w:r w:rsidRPr="00540489">
              <w:rPr>
                <w:rFonts w:ascii="Cambria" w:hAnsi="Cambria" w:hint="eastAsia"/>
                <w:b/>
                <w:bCs/>
                <w:sz w:val="24"/>
                <w:szCs w:val="24"/>
              </w:rPr>
              <w:t>能源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实施肥皂制作计划</w:t>
            </w:r>
            <w:r w:rsidRPr="00540489">
              <w:rPr>
                <w:rFonts w:ascii="Cambria" w:hAnsi="Cambria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A550E6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E20E6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通过冷压缩法先把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肥皂消毒和处理，</w:t>
            </w:r>
            <w:r>
              <w:rPr>
                <w:rFonts w:ascii="Cambria" w:hAnsi="Cambria" w:hint="eastAsia"/>
                <w:sz w:val="24"/>
                <w:szCs w:val="24"/>
              </w:rPr>
              <w:t>然后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重新制成新的肥皂。</w:t>
            </w:r>
            <w:r>
              <w:rPr>
                <w:rFonts w:ascii="Cambria" w:hAnsi="Cambria" w:hint="eastAsia"/>
                <w:sz w:val="24"/>
                <w:szCs w:val="24"/>
              </w:rPr>
              <w:t>通过</w:t>
            </w:r>
            <w:r w:rsidRPr="00915D74">
              <w:rPr>
                <w:rFonts w:ascii="Cambria" w:hAnsi="Cambria"/>
                <w:sz w:val="24"/>
                <w:szCs w:val="24"/>
              </w:rPr>
              <w:t>Sealed Air Diversey Care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公司将这些</w:t>
            </w:r>
            <w:r>
              <w:rPr>
                <w:rFonts w:ascii="Cambria" w:hAnsi="Cambria" w:hint="eastAsia"/>
                <w:sz w:val="24"/>
                <w:szCs w:val="24"/>
              </w:rPr>
              <w:t>带来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希望</w:t>
            </w:r>
            <w:r>
              <w:rPr>
                <w:rFonts w:ascii="Cambria" w:hAnsi="Cambria" w:hint="eastAsia"/>
                <w:sz w:val="24"/>
                <w:szCs w:val="24"/>
              </w:rPr>
              <w:t>的肥皂分发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给</w:t>
            </w:r>
            <w:r>
              <w:rPr>
                <w:rFonts w:ascii="Cambria" w:hAnsi="Cambria" w:hint="eastAsia"/>
                <w:sz w:val="24"/>
                <w:szCs w:val="24"/>
              </w:rPr>
              <w:t>世界各地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有需要的社区，供</w:t>
            </w:r>
            <w:r>
              <w:rPr>
                <w:rFonts w:ascii="Cambria" w:hAnsi="Cambria" w:hint="eastAsia"/>
                <w:sz w:val="24"/>
                <w:szCs w:val="24"/>
              </w:rPr>
              <w:t>那里的人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们</w:t>
            </w:r>
            <w:r>
              <w:rPr>
                <w:rFonts w:ascii="Cambria" w:hAnsi="Cambria" w:hint="eastAsia"/>
                <w:sz w:val="24"/>
                <w:szCs w:val="24"/>
              </w:rPr>
              <w:t>在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日常</w:t>
            </w:r>
            <w:r>
              <w:rPr>
                <w:rFonts w:ascii="Cambria" w:hAnsi="Cambria" w:hint="eastAsia"/>
                <w:sz w:val="24"/>
                <w:szCs w:val="24"/>
              </w:rPr>
              <w:t>生活中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使用。在</w:t>
            </w:r>
            <w:r>
              <w:rPr>
                <w:rFonts w:ascii="Cambria" w:hAnsi="Cambria" w:hint="eastAsia"/>
                <w:sz w:val="24"/>
                <w:szCs w:val="24"/>
              </w:rPr>
              <w:t>某些欠发达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地区，用肥皂洗手是预防腹泻和呼吸道疾病最有效和最廉价的方法之一。</w:t>
            </w:r>
            <w:r>
              <w:rPr>
                <w:rFonts w:ascii="Cambria" w:hAnsi="Cambria" w:hint="eastAsia"/>
                <w:sz w:val="24"/>
                <w:szCs w:val="24"/>
              </w:rPr>
              <w:t>制“皂”希望项目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在</w:t>
            </w:r>
            <w:r>
              <w:rPr>
                <w:rFonts w:ascii="Cambria" w:hAnsi="Cambria" w:hint="eastAsia"/>
                <w:sz w:val="24"/>
                <w:szCs w:val="24"/>
              </w:rPr>
              <w:t>解决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减少浪费和改善卫生</w:t>
            </w:r>
            <w:r>
              <w:rPr>
                <w:rFonts w:ascii="Cambria" w:hAnsi="Cambria" w:hint="eastAsia"/>
                <w:sz w:val="24"/>
                <w:szCs w:val="24"/>
              </w:rPr>
              <w:t>环境问题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的同时，也为当地社区</w:t>
            </w:r>
            <w:r>
              <w:rPr>
                <w:rFonts w:ascii="Cambria" w:hAnsi="Cambria" w:hint="eastAsia"/>
                <w:sz w:val="24"/>
                <w:szCs w:val="24"/>
              </w:rPr>
              <w:t>提供了就业谋生机会</w:t>
            </w:r>
            <w:r w:rsidRPr="000A0B3F">
              <w:rPr>
                <w:rFonts w:ascii="Cambria" w:hAnsi="Cambria" w:hint="eastAsia"/>
                <w:sz w:val="24"/>
                <w:szCs w:val="24"/>
              </w:rPr>
              <w:t>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A550E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84291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迪拜双</w:t>
            </w:r>
            <w:r w:rsidRPr="00842919">
              <w:rPr>
                <w:rFonts w:ascii="Cambria" w:hAnsi="Cambria" w:hint="eastAsia"/>
                <w:b/>
                <w:bCs/>
                <w:sz w:val="24"/>
                <w:szCs w:val="24"/>
              </w:rPr>
              <w:t>季酒店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实施的</w:t>
            </w:r>
            <w:r w:rsidRPr="00842919">
              <w:rPr>
                <w:rFonts w:ascii="Cambria" w:hAnsi="Cambria" w:hint="eastAsia"/>
                <w:b/>
                <w:bCs/>
                <w:sz w:val="24"/>
                <w:szCs w:val="24"/>
              </w:rPr>
              <w:t>制“皂”希望项目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侧重于</w:t>
            </w:r>
            <w:r w:rsidRPr="00842919">
              <w:rPr>
                <w:rFonts w:ascii="Cambria" w:hAnsi="Cambria" w:hint="eastAsia"/>
                <w:b/>
                <w:bCs/>
                <w:sz w:val="24"/>
                <w:szCs w:val="24"/>
              </w:rPr>
              <w:t>三个核心目标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E20E64">
            <w:pPr>
              <w:ind w:left="240" w:hangingChars="100" w:hanging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sym w:font="Wingdings 2" w:char="F097"/>
            </w:r>
            <w:r>
              <w:rPr>
                <w:rFonts w:ascii="Cambria" w:hAnsi="Cambria" w:hint="eastAsia"/>
                <w:sz w:val="24"/>
                <w:szCs w:val="24"/>
              </w:rPr>
              <w:t xml:space="preserve">  </w:t>
            </w:r>
            <w:r w:rsidRPr="00842919">
              <w:rPr>
                <w:rFonts w:ascii="Cambria" w:hAnsi="Cambria" w:hint="eastAsia"/>
                <w:sz w:val="24"/>
                <w:szCs w:val="24"/>
              </w:rPr>
              <w:t>拯救生命——通过向需要但</w:t>
            </w:r>
            <w:r>
              <w:rPr>
                <w:rFonts w:ascii="Cambria" w:hAnsi="Cambria" w:hint="eastAsia"/>
                <w:sz w:val="24"/>
                <w:szCs w:val="24"/>
              </w:rPr>
              <w:t>却</w:t>
            </w:r>
            <w:r w:rsidRPr="00842919">
              <w:rPr>
                <w:rFonts w:ascii="Cambria" w:hAnsi="Cambria" w:hint="eastAsia"/>
                <w:sz w:val="24"/>
                <w:szCs w:val="24"/>
              </w:rPr>
              <w:t>无法获得肥皂的社区提供肥皂</w:t>
            </w:r>
            <w:r>
              <w:rPr>
                <w:rFonts w:ascii="Cambria" w:hAnsi="Cambria" w:hint="eastAsia"/>
                <w:sz w:val="24"/>
                <w:szCs w:val="24"/>
              </w:rPr>
              <w:t>，改变其</w:t>
            </w:r>
            <w:r w:rsidRPr="00842919">
              <w:rPr>
                <w:rFonts w:ascii="Cambria" w:hAnsi="Cambria" w:hint="eastAsia"/>
                <w:sz w:val="24"/>
                <w:szCs w:val="24"/>
              </w:rPr>
              <w:t>卫生</w:t>
            </w:r>
            <w:r>
              <w:rPr>
                <w:rFonts w:ascii="Cambria" w:hAnsi="Cambria" w:hint="eastAsia"/>
                <w:sz w:val="24"/>
                <w:szCs w:val="24"/>
              </w:rPr>
              <w:t>状况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2B1B98">
            <w:pPr>
              <w:ind w:left="240" w:hangingChars="100" w:hanging="2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sym w:font="Wingdings 2" w:char="F097"/>
            </w:r>
            <w:r>
              <w:rPr>
                <w:rFonts w:ascii="Cambria" w:hAnsi="Cambria" w:hint="eastAsia"/>
                <w:sz w:val="24"/>
                <w:szCs w:val="24"/>
              </w:rPr>
              <w:t xml:space="preserve">  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通过回收和再加工肥皂为当地社区提供</w:t>
            </w:r>
            <w:r>
              <w:rPr>
                <w:rFonts w:ascii="Cambria" w:hAnsi="Cambria" w:hint="eastAsia"/>
                <w:sz w:val="24"/>
                <w:szCs w:val="24"/>
              </w:rPr>
              <w:t>就业谋生机会</w:t>
            </w:r>
          </w:p>
        </w:tc>
      </w:tr>
      <w:tr w:rsidR="00F75686" w:rsidRPr="00470A8A" w:rsidTr="00790EEB">
        <w:tc>
          <w:tcPr>
            <w:tcW w:w="11183" w:type="dxa"/>
            <w:gridSpan w:val="3"/>
          </w:tcPr>
          <w:p w:rsidR="00F75686" w:rsidRPr="00915D74" w:rsidRDefault="00F75686" w:rsidP="00470A8A">
            <w:pPr>
              <w:ind w:left="240" w:hangingChars="100" w:hanging="2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sym w:font="Wingdings 2" w:char="F097"/>
            </w:r>
            <w:r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帮助酒店减少浪费，把肥皂</w:t>
            </w:r>
            <w:r>
              <w:rPr>
                <w:rFonts w:ascii="Cambria" w:hAnsi="Cambria" w:hint="eastAsia"/>
                <w:sz w:val="24"/>
                <w:szCs w:val="24"/>
              </w:rPr>
              <w:t>废料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变</w:t>
            </w:r>
            <w:r>
              <w:rPr>
                <w:rFonts w:ascii="Cambria" w:hAnsi="Cambria" w:hint="eastAsia"/>
                <w:sz w:val="24"/>
                <w:szCs w:val="24"/>
              </w:rPr>
              <w:t>为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有用的东西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2B1B98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根据</w:t>
            </w:r>
            <w:r w:rsidRPr="00915D74">
              <w:rPr>
                <w:rFonts w:ascii="Cambria" w:hAnsi="Cambria"/>
                <w:sz w:val="24"/>
                <w:szCs w:val="24"/>
              </w:rPr>
              <w:t>Diversey</w:t>
            </w:r>
            <w:r>
              <w:rPr>
                <w:rFonts w:ascii="Cambria" w:hAnsi="Cambria" w:hint="eastAsia"/>
                <w:sz w:val="24"/>
                <w:szCs w:val="24"/>
              </w:rPr>
              <w:t>的数据，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每年</w:t>
            </w:r>
            <w:r>
              <w:rPr>
                <w:rFonts w:ascii="Cambria" w:hAnsi="Cambria" w:hint="eastAsia"/>
                <w:sz w:val="24"/>
                <w:szCs w:val="24"/>
              </w:rPr>
              <w:t>约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有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700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多万儿童死于</w:t>
            </w:r>
            <w:r>
              <w:rPr>
                <w:rFonts w:ascii="Cambria" w:hAnsi="Cambria" w:hint="eastAsia"/>
                <w:sz w:val="24"/>
                <w:szCs w:val="24"/>
              </w:rPr>
              <w:t>只需简单的洗手就可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预防的</w:t>
            </w:r>
            <w:r>
              <w:rPr>
                <w:rFonts w:ascii="Cambria" w:hAnsi="Cambria" w:hint="eastAsia"/>
                <w:sz w:val="24"/>
                <w:szCs w:val="24"/>
              </w:rPr>
              <w:t>各种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疾病。这些孩子通常生活在需要肥皂但</w:t>
            </w:r>
            <w:r>
              <w:rPr>
                <w:rFonts w:ascii="Cambria" w:hAnsi="Cambria" w:hint="eastAsia"/>
                <w:sz w:val="24"/>
                <w:szCs w:val="24"/>
              </w:rPr>
              <w:t>却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无法</w:t>
            </w:r>
            <w:r>
              <w:rPr>
                <w:rFonts w:ascii="Cambria" w:hAnsi="Cambria" w:hint="eastAsia"/>
                <w:sz w:val="24"/>
                <w:szCs w:val="24"/>
              </w:rPr>
              <w:t>获得肥皂的社区，而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一</w:t>
            </w:r>
            <w:r>
              <w:rPr>
                <w:rFonts w:ascii="Cambria" w:hAnsi="Cambria" w:hint="eastAsia"/>
                <w:sz w:val="24"/>
                <w:szCs w:val="24"/>
              </w:rPr>
              <w:t>家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拥有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400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间客房的酒店</w:t>
            </w:r>
            <w:r>
              <w:rPr>
                <w:rFonts w:ascii="Cambria" w:hAnsi="Cambria" w:hint="eastAsia"/>
                <w:sz w:val="24"/>
                <w:szCs w:val="24"/>
              </w:rPr>
              <w:t>每年平均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产生</w:t>
            </w:r>
            <w:r>
              <w:rPr>
                <w:rFonts w:ascii="Cambria" w:hAnsi="Cambria" w:hint="eastAsia"/>
                <w:sz w:val="24"/>
                <w:szCs w:val="24"/>
              </w:rPr>
              <w:t>的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固体肥皂废料</w:t>
            </w:r>
            <w:r>
              <w:rPr>
                <w:rFonts w:ascii="Cambria" w:hAnsi="Cambria" w:hint="eastAsia"/>
                <w:sz w:val="24"/>
                <w:szCs w:val="24"/>
              </w:rPr>
              <w:t>为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3.5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吨。这些</w:t>
            </w:r>
            <w:r>
              <w:rPr>
                <w:rFonts w:ascii="Cambria" w:hAnsi="Cambria" w:hint="eastAsia"/>
                <w:sz w:val="24"/>
                <w:szCs w:val="24"/>
              </w:rPr>
              <w:t>废料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要么被填埋，要么被运往全球</w:t>
            </w:r>
            <w:r>
              <w:rPr>
                <w:rFonts w:ascii="Cambria" w:hAnsi="Cambria" w:hint="eastAsia"/>
                <w:sz w:val="24"/>
                <w:szCs w:val="24"/>
              </w:rPr>
              <w:t>各地的</w:t>
            </w:r>
            <w:r w:rsidRPr="00470A8A">
              <w:rPr>
                <w:rFonts w:ascii="Cambria" w:hAnsi="Cambria" w:hint="eastAsia"/>
                <w:sz w:val="24"/>
                <w:szCs w:val="24"/>
              </w:rPr>
              <w:t>回收设施，这让酒店付出了高昂的费用。</w:t>
            </w:r>
          </w:p>
        </w:tc>
      </w:tr>
      <w:tr w:rsidR="00F75686" w:rsidRPr="00915D74" w:rsidTr="00790EEB">
        <w:tc>
          <w:tcPr>
            <w:tcW w:w="11183" w:type="dxa"/>
            <w:gridSpan w:val="3"/>
          </w:tcPr>
          <w:p w:rsidR="00F75686" w:rsidRPr="00915D74" w:rsidRDefault="00F75686" w:rsidP="00634F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双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季公寓酒店</w:t>
            </w:r>
            <w:r>
              <w:rPr>
                <w:rFonts w:ascii="Cambria" w:hAnsi="Cambria" w:hint="eastAsia"/>
                <w:sz w:val="24"/>
                <w:szCs w:val="24"/>
              </w:rPr>
              <w:t>决定与</w:t>
            </w:r>
            <w:r w:rsidRPr="00634FB1">
              <w:rPr>
                <w:rFonts w:ascii="Cambria" w:hAnsi="Cambria"/>
                <w:sz w:val="24"/>
                <w:szCs w:val="24"/>
              </w:rPr>
              <w:t>Diversey</w:t>
            </w:r>
            <w:r>
              <w:rPr>
                <w:rFonts w:ascii="Cambria" w:hAnsi="Cambria" w:hint="eastAsia"/>
                <w:sz w:val="24"/>
                <w:szCs w:val="24"/>
              </w:rPr>
              <w:t>集团，一家在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酒店行业</w:t>
            </w:r>
            <w:r>
              <w:rPr>
                <w:rFonts w:ascii="Cambria" w:hAnsi="Cambria" w:hint="eastAsia"/>
                <w:sz w:val="24"/>
                <w:szCs w:val="24"/>
              </w:rPr>
              <w:t>提供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清洁卫生产品</w:t>
            </w:r>
            <w:r>
              <w:rPr>
                <w:rFonts w:ascii="Cambria" w:hAnsi="Cambria" w:hint="eastAsia"/>
                <w:sz w:val="24"/>
                <w:szCs w:val="24"/>
              </w:rPr>
              <w:t>可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持续的解决方案</w:t>
            </w:r>
            <w:r>
              <w:rPr>
                <w:rFonts w:ascii="Cambria" w:hAnsi="Cambria" w:hint="eastAsia"/>
                <w:sz w:val="24"/>
                <w:szCs w:val="24"/>
              </w:rPr>
              <w:t>的行业领袖企业合作，通过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加入</w:t>
            </w:r>
            <w:r>
              <w:rPr>
                <w:rFonts w:ascii="Cambria" w:hAnsi="Cambria" w:hint="eastAsia"/>
                <w:sz w:val="24"/>
                <w:szCs w:val="24"/>
              </w:rPr>
              <w:t>制“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皂</w:t>
            </w:r>
            <w:r>
              <w:rPr>
                <w:rFonts w:ascii="Cambria" w:hAnsi="Cambria" w:hint="eastAsia"/>
                <w:sz w:val="24"/>
                <w:szCs w:val="24"/>
              </w:rPr>
              <w:t>“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希望计划</w:t>
            </w:r>
            <w:r>
              <w:rPr>
                <w:rFonts w:ascii="Cambria" w:hAnsi="Cambria" w:hint="eastAsia"/>
                <w:sz w:val="24"/>
                <w:szCs w:val="24"/>
              </w:rPr>
              <w:t>扭转上述局面</w:t>
            </w:r>
            <w:r w:rsidRPr="00634FB1">
              <w:rPr>
                <w:rFonts w:ascii="Cambria" w:hAnsi="Cambria" w:hint="eastAsia"/>
                <w:sz w:val="24"/>
                <w:szCs w:val="24"/>
              </w:rPr>
              <w:t>。</w:t>
            </w:r>
          </w:p>
        </w:tc>
      </w:tr>
      <w:tr w:rsidR="00F75686" w:rsidRPr="00915D74" w:rsidTr="00790EEB">
        <w:trPr>
          <w:trHeight w:val="2599"/>
        </w:trPr>
        <w:tc>
          <w:tcPr>
            <w:tcW w:w="11183" w:type="dxa"/>
            <w:gridSpan w:val="3"/>
          </w:tcPr>
          <w:p w:rsidR="00F75686" w:rsidRPr="00915D74" w:rsidRDefault="00F75686" w:rsidP="0042233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lastRenderedPageBreak/>
              <w:t>双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季公寓酒店通过</w:t>
            </w:r>
            <w:r>
              <w:rPr>
                <w:rFonts w:ascii="Cambria" w:hAnsi="Cambria" w:hint="eastAsia"/>
                <w:sz w:val="24"/>
                <w:szCs w:val="24"/>
              </w:rPr>
              <w:t>采取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向所有同事、客户、商业伙伴和</w:t>
            </w:r>
            <w:r>
              <w:rPr>
                <w:rFonts w:ascii="Cambria" w:hAnsi="Cambria" w:hint="eastAsia"/>
                <w:sz w:val="24"/>
                <w:szCs w:val="24"/>
              </w:rPr>
              <w:t>企业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主展示如何保护和</w:t>
            </w:r>
            <w:r>
              <w:rPr>
                <w:rFonts w:ascii="Cambria" w:hAnsi="Cambria" w:hint="eastAsia"/>
                <w:sz w:val="24"/>
                <w:szCs w:val="24"/>
              </w:rPr>
              <w:t>维护未来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环境</w:t>
            </w:r>
            <w:r>
              <w:rPr>
                <w:rFonts w:ascii="Cambria" w:hAnsi="Cambria" w:hint="eastAsia"/>
                <w:sz w:val="24"/>
                <w:szCs w:val="24"/>
              </w:rPr>
              <w:t>的方法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，</w:t>
            </w:r>
            <w:r>
              <w:rPr>
                <w:rFonts w:ascii="Cambria" w:hAnsi="Cambria" w:hint="eastAsia"/>
                <w:sz w:val="24"/>
                <w:szCs w:val="24"/>
              </w:rPr>
              <w:t>倡导绿色生活并提升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酒店服务</w:t>
            </w:r>
            <w:r>
              <w:rPr>
                <w:rFonts w:ascii="Cambria" w:hAnsi="Cambria" w:hint="eastAsia"/>
                <w:sz w:val="24"/>
                <w:szCs w:val="24"/>
              </w:rPr>
              <w:t>水平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。过去的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4</w:t>
            </w:r>
            <w:r>
              <w:rPr>
                <w:rFonts w:ascii="Cambria" w:hAnsi="Cambria" w:hint="eastAsia"/>
                <w:sz w:val="24"/>
                <w:szCs w:val="24"/>
              </w:rPr>
              <w:t>年中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，酒店一直致力于</w:t>
            </w:r>
            <w:r>
              <w:rPr>
                <w:rFonts w:ascii="Cambria" w:hAnsi="Cambria" w:hint="eastAsia"/>
                <w:sz w:val="24"/>
                <w:szCs w:val="24"/>
              </w:rPr>
              <w:t>参与各种企业社会责任活动，如纸箱、纸张、塑</w:t>
            </w:r>
            <w:bookmarkStart w:id="0" w:name="_GoBack"/>
            <w:bookmarkEnd w:id="0"/>
            <w:r>
              <w:rPr>
                <w:rFonts w:ascii="Cambria" w:hAnsi="Cambria" w:hint="eastAsia"/>
                <w:sz w:val="24"/>
                <w:szCs w:val="24"/>
              </w:rPr>
              <w:t>料、金属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罐、玻璃、易拉罐、废油</w:t>
            </w:r>
            <w:r>
              <w:rPr>
                <w:rFonts w:ascii="Cambria" w:hAnsi="Cambria" w:hint="eastAsia"/>
                <w:sz w:val="24"/>
                <w:szCs w:val="24"/>
              </w:rPr>
              <w:t>等的回收</w:t>
            </w:r>
            <w:r w:rsidRPr="00133073">
              <w:rPr>
                <w:rFonts w:ascii="Cambria" w:hAnsi="Cambria" w:hint="eastAsia"/>
                <w:sz w:val="24"/>
                <w:szCs w:val="24"/>
              </w:rPr>
              <w:t>活动。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790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eastAsia="SimSun" w:hAnsi="Calibri Light" w:cs="Tahoma"/>
                <w:bCs/>
                <w:noProof/>
                <w:color w:val="171717"/>
                <w:sz w:val="24"/>
                <w:szCs w:val="24"/>
              </w:rPr>
            </w:pPr>
            <w:r w:rsidRPr="0023030F">
              <w:rPr>
                <w:rFonts w:ascii="Calibri Light" w:eastAsia="SimSun" w:hAnsi="SimSun" w:cs="SimSun" w:hint="eastAsia"/>
                <w:bCs/>
                <w:noProof/>
                <w:color w:val="171717"/>
                <w:sz w:val="24"/>
                <w:szCs w:val="24"/>
              </w:rPr>
              <w:t>阿联酋环保回收奖企业组别第二名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jc w:val="both"/>
              <w:rPr>
                <w:rFonts w:ascii="Calibri Light" w:eastAsia="SimSun" w:hAnsi="Calibri Light" w:cs="Tahoma"/>
                <w:sz w:val="24"/>
                <w:szCs w:val="24"/>
                <w:u w:val="single"/>
              </w:rPr>
            </w:pPr>
            <w:r w:rsidRPr="0023030F">
              <w:rPr>
                <w:rFonts w:ascii="Calibri Light" w:eastAsia="SimSun" w:hAnsiTheme="majorHAnsi" w:cs="Tahoma" w:hint="eastAsia"/>
                <w:noProof/>
                <w:sz w:val="24"/>
                <w:szCs w:val="24"/>
                <w:u w:val="single"/>
              </w:rPr>
              <w:t>迪拜双季公寓酒店简介：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迪拜双季公寓酒店结合高品位的现代设计与</w:t>
            </w:r>
            <w:r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不事张扬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的颓废感，成就了熙来攘往的迪拜市中心一颗晶莹剔透的宝石。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无论是举家旅行、商务出差、休闲度假还是长期居住，作为一家屡获殊荣的四星级酒店，迪拜双季公寓酒店可为您提供一系列</w:t>
            </w:r>
            <w:r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尽览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城市风景或阿拉伯湾海景的设计</w:t>
            </w:r>
            <w:r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风格高雅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的各式客房</w:t>
            </w:r>
            <w:r w:rsidRPr="0023030F">
              <w:rPr>
                <w:rFonts w:ascii="Calibri Light" w:eastAsia="SimSun" w:hAnsi="Calibri Light" w:cs="Calibri Light"/>
                <w:bCs/>
                <w:color w:val="171717"/>
                <w:sz w:val="24"/>
                <w:szCs w:val="24"/>
              </w:rPr>
              <w:t xml:space="preserve"> 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。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双季公寓酒店共有</w:t>
            </w:r>
            <w:r w:rsidRPr="0023030F">
              <w:rPr>
                <w:rFonts w:ascii="Calibri Light" w:eastAsia="SimSun" w:hAnsi="Calibri Light" w:cs="Calibri Light"/>
                <w:bCs/>
                <w:color w:val="171717"/>
                <w:sz w:val="24"/>
                <w:szCs w:val="24"/>
              </w:rPr>
              <w:t>41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层，包含</w:t>
            </w:r>
            <w:r w:rsidRPr="0023030F">
              <w:rPr>
                <w:rFonts w:ascii="Calibri Light" w:eastAsia="SimSun" w:hAnsi="Calibri Light" w:cs="Calibri Light"/>
                <w:bCs/>
                <w:color w:val="171717"/>
                <w:sz w:val="24"/>
                <w:szCs w:val="24"/>
              </w:rPr>
              <w:t>1010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间宽</w:t>
            </w:r>
            <w:r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敞舒适的奢华套房和公寓，将舒适度提升到了一个全新的高度。考虑到您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的放松要求，单卧套房和双卧套房均拥有充足的空间</w:t>
            </w:r>
            <w:r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并展现出</w:t>
            </w:r>
            <w:r w:rsidRPr="0023030F">
              <w:rPr>
                <w:rFonts w:ascii="Calibri Light" w:eastAsia="SimSun" w:hAnsi="SimSun" w:cs="SimSun" w:hint="eastAsia"/>
                <w:bCs/>
                <w:color w:val="171717"/>
                <w:sz w:val="24"/>
                <w:szCs w:val="24"/>
              </w:rPr>
              <w:t>充分的舒适度。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  <w:r w:rsidRPr="0023030F">
              <w:rPr>
                <w:rFonts w:ascii="Calibri Light" w:eastAsia="SimSun" w:hAnsiTheme="minorEastAsia" w:cs="Tahoma" w:hint="eastAsia"/>
                <w:bCs/>
                <w:color w:val="171717"/>
                <w:sz w:val="24"/>
                <w:szCs w:val="24"/>
              </w:rPr>
              <w:t>请访问我们的网站：</w:t>
            </w:r>
            <w:hyperlink r:id="rId11" w:history="1">
              <w:r w:rsidRPr="0023030F">
                <w:rPr>
                  <w:rStyle w:val="Hyperlink"/>
                  <w:rFonts w:ascii="Calibri Light" w:eastAsia="SimSun" w:hAnsi="Calibri Light" w:cs="Tahoma"/>
                  <w:bCs/>
                  <w:sz w:val="24"/>
                  <w:szCs w:val="24"/>
                </w:rPr>
                <w:t>www.2seasonshotels.com</w:t>
              </w:r>
            </w:hyperlink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shd w:val="clear" w:color="auto" w:fill="FFFFFF"/>
              <w:jc w:val="both"/>
              <w:rPr>
                <w:rFonts w:ascii="Calibri Light" w:eastAsia="SimSun" w:hAnsi="Calibri Light" w:cs="Tahoma"/>
                <w:bCs/>
                <w:color w:val="171717"/>
                <w:sz w:val="24"/>
                <w:szCs w:val="24"/>
              </w:rPr>
            </w:pP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rPr>
                <w:rFonts w:ascii="Calibri Light" w:eastAsia="SimSun" w:hAnsi="Calibri Light" w:cs="Tahoma"/>
                <w:b/>
                <w:sz w:val="24"/>
                <w:szCs w:val="24"/>
                <w:shd w:val="clear" w:color="auto" w:fill="FFFFFF"/>
              </w:rPr>
            </w:pPr>
            <w:r w:rsidRPr="0023030F">
              <w:rPr>
                <w:rFonts w:ascii="Calibri Light" w:eastAsia="SimSun" w:hAnsi="Calibri Light" w:cs="Tahoma"/>
                <w:b/>
                <w:sz w:val="24"/>
                <w:szCs w:val="24"/>
                <w:shd w:val="clear" w:color="auto" w:fill="FFFFFF"/>
              </w:rPr>
              <w:t>Mounia Chahri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contextualSpacing/>
              <w:rPr>
                <w:rFonts w:ascii="Calibri Light" w:eastAsia="SimSun" w:hAnsi="Calibri Light" w:cs="Tahoma"/>
                <w:sz w:val="24"/>
                <w:szCs w:val="24"/>
                <w:shd w:val="clear" w:color="auto" w:fill="FFFFFF"/>
              </w:rPr>
            </w:pPr>
            <w:r w:rsidRPr="0023030F">
              <w:rPr>
                <w:rFonts w:ascii="Calibri Light" w:eastAsia="SimSun" w:hAnsiTheme="majorHAnsi" w:cs="Tahoma" w:hint="eastAsia"/>
                <w:sz w:val="24"/>
                <w:szCs w:val="24"/>
                <w:shd w:val="clear" w:color="auto" w:fill="FFFFFF"/>
              </w:rPr>
              <w:t>销售主管</w:t>
            </w:r>
          </w:p>
        </w:tc>
      </w:tr>
      <w:tr w:rsidR="00790EEB" w:rsidRPr="0023030F" w:rsidTr="00790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87" w:type="dxa"/>
          <w:wAfter w:w="288" w:type="dxa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790EEB" w:rsidRPr="0023030F" w:rsidRDefault="00790EEB" w:rsidP="00A52500">
            <w:pPr>
              <w:rPr>
                <w:rFonts w:ascii="Calibri Light" w:eastAsia="SimSun" w:hAnsi="Calibri Light" w:cs="Tahoma"/>
                <w:sz w:val="24"/>
                <w:szCs w:val="24"/>
              </w:rPr>
            </w:pPr>
            <w:r w:rsidRPr="0023030F">
              <w:rPr>
                <w:rFonts w:ascii="Calibri Light" w:eastAsia="SimSun" w:hAnsi="Arial" w:cs="Arial" w:hint="eastAsia"/>
                <w:sz w:val="24"/>
                <w:szCs w:val="24"/>
              </w:rPr>
              <w:t>双季公寓酒店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t xml:space="preserve"> 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br/>
            </w:r>
            <w:r w:rsidRPr="0023030F">
              <w:rPr>
                <w:rFonts w:ascii="Calibri Light" w:eastAsia="SimSun" w:hAnsi="Arial" w:cs="Arial" w:hint="eastAsia"/>
                <w:sz w:val="24"/>
                <w:szCs w:val="24"/>
                <w:shd w:val="clear" w:color="auto" w:fill="FFFFFF"/>
              </w:rPr>
              <w:t>电话：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t>009714 3818233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br/>
            </w:r>
            <w:r w:rsidRPr="0023030F">
              <w:rPr>
                <w:rFonts w:ascii="Calibri Light" w:eastAsia="SimSun" w:hAnsi="Arial" w:cs="Arial" w:hint="eastAsia"/>
                <w:sz w:val="24"/>
                <w:szCs w:val="24"/>
                <w:shd w:val="clear" w:color="auto" w:fill="FFFFFF"/>
              </w:rPr>
              <w:t>电子邮件：</w:t>
            </w:r>
            <w:hyperlink r:id="rId12" w:history="1">
              <w:r w:rsidRPr="0023030F">
                <w:rPr>
                  <w:rFonts w:ascii="Calibri Light" w:eastAsia="SimSun" w:hAnsi="Calibri Light" w:cs="Arial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t xml:space="preserve"> mounia.chahri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  <w:lang w:val="fr-FR"/>
              </w:rPr>
              <w:t>@2seasonshotels.com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t xml:space="preserve"> 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  <w:lang w:val="fr-FR"/>
              </w:rPr>
              <w:t xml:space="preserve"> 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t xml:space="preserve"> 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</w:rPr>
              <w:br/>
            </w:r>
            <w:r w:rsidRPr="0023030F">
              <w:rPr>
                <w:rFonts w:ascii="Calibri Light" w:eastAsia="SimSun" w:hAnsi="Arial" w:cs="Arial" w:hint="eastAsia"/>
                <w:sz w:val="24"/>
                <w:szCs w:val="24"/>
                <w:shd w:val="clear" w:color="auto" w:fill="FFFFFF"/>
              </w:rPr>
              <w:t>网址：</w:t>
            </w:r>
            <w:r w:rsidRPr="0023030F">
              <w:rPr>
                <w:rFonts w:ascii="Calibri Light" w:eastAsia="SimSun" w:hAnsi="Calibri Light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23030F">
                <w:rPr>
                  <w:rFonts w:ascii="Calibri Light" w:eastAsia="SimSun" w:hAnsi="Calibri Light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www.2seasonshotels.com</w:t>
              </w:r>
            </w:hyperlink>
          </w:p>
        </w:tc>
      </w:tr>
    </w:tbl>
    <w:p w:rsidR="004A1FB8" w:rsidRPr="00915D74" w:rsidRDefault="004A1FB8" w:rsidP="00915D74">
      <w:pPr>
        <w:rPr>
          <w:rFonts w:ascii="Cambria" w:hAnsi="Cambria"/>
          <w:sz w:val="24"/>
          <w:szCs w:val="24"/>
        </w:rPr>
      </w:pPr>
    </w:p>
    <w:sectPr w:rsidR="004A1FB8" w:rsidRPr="00915D74" w:rsidSect="00915D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3E" w:rsidRDefault="00C7623E" w:rsidP="00D917BA">
      <w:r>
        <w:separator/>
      </w:r>
    </w:p>
  </w:endnote>
  <w:endnote w:type="continuationSeparator" w:id="0">
    <w:p w:rsidR="00C7623E" w:rsidRDefault="00C7623E" w:rsidP="00D9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3E" w:rsidRDefault="00C7623E" w:rsidP="00D917BA">
      <w:r>
        <w:separator/>
      </w:r>
    </w:p>
  </w:footnote>
  <w:footnote w:type="continuationSeparator" w:id="0">
    <w:p w:rsidR="00C7623E" w:rsidRDefault="00C7623E" w:rsidP="00D9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41F"/>
    <w:multiLevelType w:val="hybridMultilevel"/>
    <w:tmpl w:val="A48E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2EFA"/>
    <w:multiLevelType w:val="hybridMultilevel"/>
    <w:tmpl w:val="C28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4"/>
    <w:rsid w:val="000308E9"/>
    <w:rsid w:val="000A0B3F"/>
    <w:rsid w:val="000D0C4A"/>
    <w:rsid w:val="00133073"/>
    <w:rsid w:val="00186DF4"/>
    <w:rsid w:val="001E6BED"/>
    <w:rsid w:val="00256D86"/>
    <w:rsid w:val="002B1B98"/>
    <w:rsid w:val="0042233A"/>
    <w:rsid w:val="00470A8A"/>
    <w:rsid w:val="004A1FB8"/>
    <w:rsid w:val="004D28B5"/>
    <w:rsid w:val="00540489"/>
    <w:rsid w:val="006039CF"/>
    <w:rsid w:val="00634FB1"/>
    <w:rsid w:val="0064335E"/>
    <w:rsid w:val="006B41F2"/>
    <w:rsid w:val="006E7C72"/>
    <w:rsid w:val="00790EEB"/>
    <w:rsid w:val="007E7874"/>
    <w:rsid w:val="00842919"/>
    <w:rsid w:val="00905D3D"/>
    <w:rsid w:val="00915D74"/>
    <w:rsid w:val="00B0332C"/>
    <w:rsid w:val="00C7623E"/>
    <w:rsid w:val="00D25668"/>
    <w:rsid w:val="00D917BA"/>
    <w:rsid w:val="00DF36E8"/>
    <w:rsid w:val="00E20E64"/>
    <w:rsid w:val="00E727B2"/>
    <w:rsid w:val="00EB393E"/>
    <w:rsid w:val="00F371FA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DF70E226-894B-4838-A252-15226A5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8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8B5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91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B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9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17BA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917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17B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4AC4.AD18B260" TargetMode="External"/><Relationship Id="rId13" Type="http://schemas.openxmlformats.org/officeDocument/2006/relationships/hyperlink" Target="http://www.2seasons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@jumeir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drewwang\Desktop\www.2seasonshotel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jpg@01D54AC4.AD18B2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Gloria</dc:creator>
  <cp:keywords/>
  <dc:description/>
  <cp:lastModifiedBy>Mounia Chahri</cp:lastModifiedBy>
  <cp:revision>3</cp:revision>
  <dcterms:created xsi:type="dcterms:W3CDTF">2019-08-05T10:03:00Z</dcterms:created>
  <dcterms:modified xsi:type="dcterms:W3CDTF">2019-08-05T10:04:00Z</dcterms:modified>
</cp:coreProperties>
</file>