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i w:val="1"/>
          <w:sz w:val="36"/>
          <w:szCs w:val="36"/>
          <w:u w:val="single"/>
        </w:rPr>
      </w:pPr>
      <w:r w:rsidDel="00000000" w:rsidR="00000000" w:rsidRPr="00000000">
        <w:rPr>
          <w:rFonts w:ascii="Lobster" w:cs="Lobster" w:eastAsia="Lobster" w:hAnsi="Lobster"/>
          <w:i w:val="1"/>
          <w:sz w:val="36"/>
          <w:szCs w:val="36"/>
          <w:u w:val="single"/>
          <w:rtl w:val="0"/>
        </w:rPr>
        <w:t xml:space="preserve">Special Event Buffet Menu</w:t>
      </w:r>
    </w:p>
    <w:p w:rsidR="00000000" w:rsidDel="00000000" w:rsidP="00000000" w:rsidRDefault="00000000" w:rsidRPr="00000000" w14:paraId="00000002">
      <w:pPr>
        <w:jc w:val="cente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Allow our talented and experienced chef to prepare a unique and customizable buffet option for your event. </w:t>
      </w:r>
    </w:p>
    <w:p w:rsidR="00000000" w:rsidDel="00000000" w:rsidP="00000000" w:rsidRDefault="00000000" w:rsidRPr="00000000" w14:paraId="00000003">
      <w:pPr>
        <w:jc w:val="center"/>
        <w:rPr>
          <w:rFonts w:ascii="Lobster" w:cs="Lobster" w:eastAsia="Lobster" w:hAnsi="Lobster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All of our buffet options include hors d’oeuvres, salad, starch, vegetables and fresh baked bread.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EB Garamond" w:cs="EB Garamond" w:eastAsia="EB Garamond" w:hAnsi="EB Garamond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05.0" w:type="dxa"/>
        <w:jc w:val="left"/>
        <w:tblInd w:w="-9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75"/>
        <w:gridCol w:w="5730"/>
        <w:tblGridChange w:id="0">
          <w:tblGrid>
            <w:gridCol w:w="5775"/>
            <w:gridCol w:w="5730"/>
          </w:tblGrid>
        </w:tblGridChange>
      </w:tblGrid>
      <w:tr>
        <w:trPr>
          <w:trHeight w:val="31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Hors D’Oeuvres (choose three)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-Chicken Skewers w/ Dipping Sauce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-Pork Pot Stickers w/ Asian Dipping Sauce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-Pigs in a Blanket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-Miniature Meatballs w/ Marinara or LaTa Steak Sauce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-Mushroom Caps Stuffed w/ Sausage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-Vegetable Spring Rolls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-Assorted Miniature Quiche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-Spanakopita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-Brie w/ Raspberry &amp; Almonds in Phyllo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Salad (choose one)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-Marinated Tomato &amp; Cucumber Salad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-Red Potato Salad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(w/ Whole Grain Mustard Vinaigrette)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-Tri-Colored Tortellini Salad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-Field Greens w/ House Italian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-Caesar Salad w/ House Croutons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-Spinach Salad w/ Balsamic Vinaigrette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(w/ Bacon, Red Onion, Mushrooms &amp; Balsamic)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-Gorges Baby Green Salad w/ Raspberry Vinaigrette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(w/  red onion, mandarin oranges &amp; candied pecans)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Starch (choose one)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-Garlic Mashed Potatoes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-Chive &amp; Parmesan Whipped Potatoes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-Roasted Rosemary Potatoes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-Salt Potatoes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-Whipped Sweet Potatoes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-Roasted Sweet Potatoes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-Israeli Couscous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Vegetable (choose two)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-Sauteed Green Beans w/ Almond Slivers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-Honey Glazed Baby Carrots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-Seasonal Squash Medley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-Braised Utica Greens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-Corn O’brien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(a colorful mix of corn, green peppers, pimento &amp; bacon)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Lobster" w:cs="Lobster" w:eastAsia="Lobster" w:hAnsi="Lobster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0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35"/>
        <w:gridCol w:w="3835"/>
        <w:gridCol w:w="3835"/>
        <w:tblGridChange w:id="0">
          <w:tblGrid>
            <w:gridCol w:w="3835"/>
            <w:gridCol w:w="3835"/>
            <w:gridCol w:w="3835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i w:val="1"/>
                <w:sz w:val="28"/>
                <w:szCs w:val="28"/>
                <w:u w:val="single"/>
                <w:rtl w:val="0"/>
              </w:rPr>
              <w:t xml:space="preserve">Buffet Entree Choices(choose two)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Traditional Entree: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American Style Pot Roast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Smothered Beef Tips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- 6oz Chicken Breast 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0"/>
                <w:szCs w:val="20"/>
                <w:rtl w:val="0"/>
              </w:rPr>
              <w:t xml:space="preserve">(Sautéed w/garlic &amp; rosemary)</w:t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Grilled Center Cut Pork Chop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0"/>
                <w:szCs w:val="20"/>
                <w:rtl w:val="0"/>
              </w:rPr>
              <w:t xml:space="preserve"> (w/apple chutney)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Lemon Baked Haddock</w:t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Vegetable Lasagna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Premium Entree</w:t>
            </w: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Sliced London Broil</w:t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Queen cut Prime Rib of Beef</w:t>
            </w:r>
          </w:p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- 7oz Chicken Breast a la Marsala</w:t>
            </w:r>
          </w:p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Carved Turkey Breast </w:t>
            </w:r>
          </w:p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0"/>
                <w:szCs w:val="20"/>
                <w:rtl w:val="0"/>
              </w:rPr>
              <w:t xml:space="preserve">(w/Tetrazzini sauce)</w:t>
            </w:r>
          </w:p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Ossobuco{braised lamb shanks}</w:t>
            </w:r>
          </w:p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Poached or Seared Salmon</w:t>
            </w:r>
          </w:p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0"/>
                <w:szCs w:val="20"/>
                <w:rtl w:val="0"/>
              </w:rPr>
              <w:t xml:space="preserve">(w/ Lemon Dill or Fresh Horseradish Sauce)</w:t>
            </w:r>
          </w:p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Thick Cut Eggplant Parmesan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Elegant Entree</w:t>
            </w:r>
          </w:p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Carved Filet of Beef</w:t>
            </w:r>
          </w:p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Thick Cut NY Strip Loin</w:t>
            </w:r>
          </w:p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- 8oz Tender Chicken Piccata</w:t>
            </w:r>
          </w:p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Pork Tenderloin Medallions </w:t>
            </w:r>
          </w:p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0"/>
                <w:szCs w:val="20"/>
                <w:rtl w:val="0"/>
              </w:rPr>
              <w:t xml:space="preserve">(w/apple cranberry reduction)</w:t>
            </w:r>
          </w:p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Sliced Roasted Leg of Lamb </w:t>
            </w:r>
          </w:p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0"/>
                <w:szCs w:val="20"/>
                <w:rtl w:val="0"/>
              </w:rPr>
              <w:t xml:space="preserve">(w/classic mint jelly)</w:t>
            </w:r>
          </w:p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Baked Haddock </w:t>
            </w:r>
          </w:p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0"/>
                <w:szCs w:val="20"/>
                <w:rtl w:val="0"/>
              </w:rPr>
              <w:t xml:space="preserve">(stuffed with Blue Crab)</w:t>
            </w:r>
          </w:p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line="240" w:lineRule="auto"/>
              <w:jc w:val="center"/>
              <w:rPr>
                <w:rFonts w:ascii="EB Garamond" w:cs="EB Garamond" w:eastAsia="EB Garamond" w:hAnsi="EB Garamond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22222"/>
                <w:sz w:val="24"/>
                <w:szCs w:val="24"/>
                <w:rtl w:val="0"/>
              </w:rPr>
              <w:t xml:space="preserve">- Roasted Cod loin with Fennel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>
          <w:rFonts w:ascii="Lobster" w:cs="Lobster" w:eastAsia="Lobster" w:hAnsi="Lobster"/>
        </w:rPr>
      </w:pPr>
      <w:r w:rsidDel="00000000" w:rsidR="00000000" w:rsidRPr="00000000">
        <w:rPr>
          <w:rFonts w:ascii="Lobster" w:cs="Lobster" w:eastAsia="Lobster" w:hAnsi="Lobster"/>
          <w:rtl w:val="0"/>
        </w:rPr>
        <w:t xml:space="preserve">**Add on a Viennese Station that wonderfully displays a sumptuous assortment of desserts for only $9/pp</w:t>
      </w:r>
    </w:p>
    <w:sectPr>
      <w:headerReference r:id="rId6" w:type="default"/>
      <w:footerReference r:id="rId7" w:type="default"/>
      <w:pgSz w:h="15840" w:w="12240" w:orient="portrait"/>
      <w:pgMar w:bottom="144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obster">
    <w:embedRegular w:fontKey="{00000000-0000-0000-0000-000000000000}" r:id="rId1" w:subsetted="0"/>
  </w:font>
  <w:font w:name="EB 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>
        <w:rFonts w:ascii="Lobster" w:cs="Lobster" w:eastAsia="Lobster" w:hAnsi="Lobster"/>
        <w:sz w:val="16"/>
        <w:szCs w:val="16"/>
      </w:rPr>
    </w:pPr>
    <w:r w:rsidDel="00000000" w:rsidR="00000000" w:rsidRPr="00000000">
      <w:rPr>
        <w:rFonts w:ascii="EB Garamond" w:cs="EB Garamond" w:eastAsia="EB Garamond" w:hAnsi="EB Garamond"/>
        <w:sz w:val="16"/>
        <w:szCs w:val="16"/>
        <w:rtl w:val="0"/>
      </w:rPr>
      <w:t xml:space="preserve">All goods and services are subject to an 8% sales tax and 20% gratuity/service fee. Prices are subject to change and can vary/alter with customization.</w:t>
    </w:r>
    <w:r w:rsidDel="00000000" w:rsidR="00000000" w:rsidRPr="00000000">
      <w:rPr>
        <w:rFonts w:ascii="Lobster" w:cs="Lobster" w:eastAsia="Lobster" w:hAnsi="Lobster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51">
    <w:pPr>
      <w:jc w:val="center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La Tourelle (607) 273-2734</w:t>
      <w:tab/>
    </w:r>
    <w:hyperlink r:id="rId1">
      <w:r w:rsidDel="00000000" w:rsidR="00000000" w:rsidRPr="00000000">
        <w:rPr>
          <w:rFonts w:ascii="EB Garamond" w:cs="EB Garamond" w:eastAsia="EB Garamond" w:hAnsi="EB Garamond"/>
          <w:color w:val="1155cc"/>
          <w:sz w:val="20"/>
          <w:szCs w:val="20"/>
          <w:u w:val="single"/>
          <w:rtl w:val="0"/>
        </w:rPr>
        <w:t xml:space="preserve">catering@latourelle.com</w:t>
      </w:r>
    </w:hyperlink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ab/>
      <w:t xml:space="preserve">1150 Danby Road Ithaca, NY 14850</w:t>
    </w:r>
  </w:p>
  <w:p w:rsidR="00000000" w:rsidDel="00000000" w:rsidP="00000000" w:rsidRDefault="00000000" w:rsidRPr="00000000" w14:paraId="00000052">
    <w:pPr>
      <w:jc w:val="right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Oct.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</w:rPr>
      <w:drawing>
        <wp:inline distB="0" distT="0" distL="114300" distR="114300">
          <wp:extent cx="3002280" cy="8001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228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EBGaramond-regular.ttf"/><Relationship Id="rId3" Type="http://schemas.openxmlformats.org/officeDocument/2006/relationships/font" Target="fonts/EBGaramond-bold.ttf"/><Relationship Id="rId4" Type="http://schemas.openxmlformats.org/officeDocument/2006/relationships/font" Target="fonts/EBGaramond-italic.ttf"/><Relationship Id="rId5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tering@latourell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